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0554469" w:rsidR="002309DB" w:rsidRPr="004C0B99" w:rsidRDefault="00D5247F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Anexa 1</w:t>
      </w:r>
      <w:r w:rsidR="00422F2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5</w:t>
      </w:r>
    </w:p>
    <w:p w14:paraId="2119FE8C" w14:textId="713916F1" w:rsidR="00642874" w:rsidRPr="004C0B99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4C0B99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4C0B99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4C0B99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</w:rPr>
      </w:pPr>
    </w:p>
    <w:p w14:paraId="443DC28B" w14:textId="77777777" w:rsidR="00373FCC" w:rsidRPr="004C0B99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</w:rPr>
      </w:pPr>
    </w:p>
    <w:p w14:paraId="35D9607C" w14:textId="77777777" w:rsidR="00373FCC" w:rsidRPr="004C0B99" w:rsidRDefault="00373FCC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Program: &lt;program&gt;</w:t>
      </w:r>
    </w:p>
    <w:p w14:paraId="6F5736C2" w14:textId="77777777" w:rsidR="00373FCC" w:rsidRPr="004C0B99" w:rsidRDefault="00373FCC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Prioritate: &lt;prioritate&gt;</w:t>
      </w:r>
    </w:p>
    <w:p w14:paraId="7FDC95C7" w14:textId="56C63944" w:rsidR="00373FCC" w:rsidRPr="004C0B99" w:rsidRDefault="00373FCC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Obiectiv specific: &lt;obiectiv</w:t>
      </w:r>
      <w:r w:rsidR="00F80C9E"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 xml:space="preserve"> </w:t>
      </w: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Specific&gt;</w:t>
      </w:r>
    </w:p>
    <w:p w14:paraId="4E6F594E" w14:textId="43C0C59F" w:rsidR="00B31C5B" w:rsidRPr="004C0B99" w:rsidRDefault="00B31C5B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Actiunea 2.4 –Susținerea investiţiilor pentru dezvoltarea infrastructurii verzi în zonele urbane, inclusiv prin valorificarea terenurilor publice neutilizate</w:t>
      </w:r>
    </w:p>
    <w:p w14:paraId="4C6AE34F" w14:textId="340C4BD7" w:rsidR="00373FCC" w:rsidRPr="004C0B99" w:rsidRDefault="00373FCC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Apel de proiecte: &lt;titlu</w:t>
      </w:r>
      <w:r w:rsidR="00F80C9E"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 xml:space="preserve"> </w:t>
      </w: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Apel&gt;</w:t>
      </w:r>
    </w:p>
    <w:p w14:paraId="7DE04E80" w14:textId="6D856550" w:rsidR="00FB79CB" w:rsidRPr="004C0B99" w:rsidRDefault="00FB79CB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Tiltu proiect: &lt;</w:t>
      </w:r>
      <w:r w:rsidR="00083F89"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titlu proiect</w:t>
      </w: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&gt;</w:t>
      </w:r>
    </w:p>
    <w:p w14:paraId="3B9F3CD2" w14:textId="1BCEC7C6" w:rsidR="00373FCC" w:rsidRPr="004C0B99" w:rsidRDefault="00373FCC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>Cod SMIS: &lt;cod SMIS&gt;</w:t>
      </w:r>
    </w:p>
    <w:p w14:paraId="5DEA0BFD" w14:textId="0C783978" w:rsidR="00FB79CB" w:rsidRPr="004C0B99" w:rsidRDefault="00FB79CB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  <w:r w:rsidRPr="004C0B99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  <w:t xml:space="preserve">Contract de Finanțare nr. </w:t>
      </w:r>
    </w:p>
    <w:p w14:paraId="53AE0A89" w14:textId="77777777" w:rsidR="00FB79CB" w:rsidRPr="004C0B99" w:rsidRDefault="00FB79CB" w:rsidP="008540B0">
      <w:pPr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</w:rPr>
      </w:pPr>
    </w:p>
    <w:p w14:paraId="2E0EF32D" w14:textId="77777777" w:rsidR="00373FCC" w:rsidRPr="004C0B99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4C0B99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4C0B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4C0B99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4C0B99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4C0B99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4C0B99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4C0B99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4C0B99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4C0B99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4C0B99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4C0B9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4C0B99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4C0B99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4C0B99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4C0B99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4C0B99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4C0B99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4C0B99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4C0B99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4C0B99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4C0B99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4C0B99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4C0B99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4C0B99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4C0B99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4C0B99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4C0B99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4C0B99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4C0B99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4C0B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4C0B99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4C0B99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4C0B99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4C0B99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4C0B99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4C0B99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4C0B99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4C0B99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4C0B99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4C0B99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4C0B99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4C0B99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4C0B99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4C0B99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4C0B99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4C0B99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4C0B99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4C0B99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4C0B99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4C0B99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4C0B99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4C0B99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4C0B99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4C0B99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4C0B99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0B99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4C0B99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4C0B99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4C0B99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4C0B99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4C0B99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4C0B99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4C0B99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4C0B99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4C0B99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4C0B99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4C0B99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4C0B99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4C0B99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4C0B99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4C0B99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4C0B99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4C0B99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4C0B99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4C0B99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4C0B99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4C0B99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4C0B99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4C0B99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4C0B99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4C0B99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4C0B99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4C0B99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4C0B99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4C0B99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4C0B99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C0B99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4C0B99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4C0B99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4C0B99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4C0B99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4C0B99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4C0B99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4C0B99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4C0B99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4C0B99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4C0B99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4C0B99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4C0B99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4C0B99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4C0B99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4C0B99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4C0B99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4C0B99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4C0B99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4C0B99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4C0B99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4C0B99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4C0B99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4C0B99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4C0B99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4C0B99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4C0B99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4C0B99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4C0B99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4C0B99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4C0B99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4C0B99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4C0B99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4C0B99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4C0B99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4C0B99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4C0B99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4C0B99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4C0B99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4C0B99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4C0B99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4C0B99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4C0B99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4C0B99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4C0B99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4C0B99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4C0B99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4C0B99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4C0B99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4C0B99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4C0B99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4C0B99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4C0B99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4C0B99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4C0B99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4C0B99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4C0B99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4C0B99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4C0B99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4C0B99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4C0B99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4C0B99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4C0B99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4C0B99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4C0B99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0B99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4C0B99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4C0B99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4C0B99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4C0B99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4C0B99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4C0B99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4C0B99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4C0B99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4C0B99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4C0B99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4C0B99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4C0B99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4C0B99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4C0B99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4C0B99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4C0B99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4C0B99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4C0B99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4C0B99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4C0B99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4C0B99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4C0B99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4C0B99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4C0B99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4C0B99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4C0B99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4C0B99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4C0B99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4C0B99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4C0B99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4C0B99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4C0B99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4C0B99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4C0B99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4C0B99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4C0B99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4C0B99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4C0B99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4C0B99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4C0B99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EC0EE" w14:textId="77777777" w:rsidR="00BF4F13" w:rsidRDefault="00BF4F13" w:rsidP="00BA763C">
      <w:r>
        <w:separator/>
      </w:r>
    </w:p>
  </w:endnote>
  <w:endnote w:type="continuationSeparator" w:id="0">
    <w:p w14:paraId="4D03B136" w14:textId="77777777" w:rsidR="00BF4F13" w:rsidRDefault="00BF4F1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2723B" w14:textId="77777777" w:rsidR="00BF4F13" w:rsidRDefault="00BF4F13" w:rsidP="00BA763C">
      <w:r>
        <w:separator/>
      </w:r>
    </w:p>
  </w:footnote>
  <w:footnote w:type="continuationSeparator" w:id="0">
    <w:p w14:paraId="0719000C" w14:textId="77777777" w:rsidR="00BF4F13" w:rsidRDefault="00BF4F13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12E5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1D7E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2F21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0B9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1B9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2514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BF4F13"/>
    <w:rsid w:val="00C213A9"/>
    <w:rsid w:val="00C30DD6"/>
    <w:rsid w:val="00C33256"/>
    <w:rsid w:val="00C3390D"/>
    <w:rsid w:val="00C3644C"/>
    <w:rsid w:val="00C368B1"/>
    <w:rsid w:val="00C52A06"/>
    <w:rsid w:val="00C5522E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4C37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23</cp:revision>
  <dcterms:created xsi:type="dcterms:W3CDTF">2023-04-27T19:43:00Z</dcterms:created>
  <dcterms:modified xsi:type="dcterms:W3CDTF">2025-08-11T20:37:00Z</dcterms:modified>
</cp:coreProperties>
</file>