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53686" w14:textId="77777777" w:rsidR="0096151C" w:rsidRPr="002167B4" w:rsidRDefault="0096151C" w:rsidP="002167B4">
      <w:pPr>
        <w:spacing w:after="0" w:line="240" w:lineRule="auto"/>
        <w:ind w:left="165" w:firstLine="9"/>
        <w:jc w:val="both"/>
        <w:rPr>
          <w:rFonts w:eastAsia="Times New Roman" w:cstheme="minorHAnsi"/>
          <w:b/>
          <w:color w:val="000000" w:themeColor="text1"/>
        </w:rPr>
      </w:pPr>
    </w:p>
    <w:p w14:paraId="2F19732A" w14:textId="34B210A4" w:rsidR="007E37E0" w:rsidRPr="002167B4" w:rsidRDefault="007E37E0" w:rsidP="002167B4">
      <w:pPr>
        <w:spacing w:after="0" w:line="240" w:lineRule="auto"/>
        <w:ind w:left="165" w:firstLine="9"/>
        <w:jc w:val="both"/>
        <w:rPr>
          <w:rFonts w:eastAsia="Times New Roman" w:cstheme="minorHAnsi"/>
          <w:b/>
          <w:color w:val="2F5496" w:themeColor="accent1" w:themeShade="BF"/>
        </w:rPr>
      </w:pPr>
      <w:r w:rsidRPr="002167B4">
        <w:rPr>
          <w:rFonts w:eastAsia="Times New Roman" w:cstheme="minorHAnsi"/>
          <w:b/>
          <w:color w:val="2F5496" w:themeColor="accent1" w:themeShade="BF"/>
        </w:rPr>
        <w:t>PROGRAMUL REGIONAL SUD EST 2021-2027</w:t>
      </w:r>
    </w:p>
    <w:p w14:paraId="72CF3D15" w14:textId="157BCB99" w:rsidR="00235CD0" w:rsidRPr="002167B4" w:rsidRDefault="00235CD0" w:rsidP="002167B4">
      <w:pPr>
        <w:spacing w:after="0" w:line="240" w:lineRule="auto"/>
        <w:ind w:left="165" w:hanging="171"/>
        <w:jc w:val="both"/>
        <w:rPr>
          <w:rFonts w:cstheme="minorHAnsi"/>
          <w:b/>
          <w:color w:val="2F5496" w:themeColor="accent1" w:themeShade="BF"/>
        </w:rPr>
      </w:pPr>
      <w:r w:rsidRPr="002167B4">
        <w:rPr>
          <w:rFonts w:cstheme="minorHAnsi"/>
          <w:b/>
          <w:color w:val="2F5496" w:themeColor="accent1" w:themeShade="BF"/>
        </w:rPr>
        <w:t xml:space="preserve">   Obiectivul de politică 1 “O Europă mai competitivă și mai inteligentă, prin promovarea unei transformări economice inovatoare și inteligente și a conectivității TIC regionale”</w:t>
      </w:r>
    </w:p>
    <w:p w14:paraId="248EC038" w14:textId="4FC70C1C" w:rsidR="00235CD0" w:rsidRPr="002167B4" w:rsidRDefault="00235CD0" w:rsidP="002167B4">
      <w:pPr>
        <w:spacing w:after="0" w:line="240" w:lineRule="auto"/>
        <w:ind w:left="165" w:hanging="171"/>
        <w:jc w:val="both"/>
        <w:rPr>
          <w:rFonts w:cstheme="minorHAnsi"/>
          <w:b/>
          <w:color w:val="2F5496" w:themeColor="accent1" w:themeShade="BF"/>
        </w:rPr>
      </w:pPr>
      <w:r w:rsidRPr="002167B4">
        <w:rPr>
          <w:rFonts w:cstheme="minorHAnsi"/>
          <w:b/>
          <w:color w:val="2F5496" w:themeColor="accent1" w:themeShade="BF"/>
        </w:rPr>
        <w:t xml:space="preserve">   Prioritatea 1 “O regiune competititivă prin inovare, digitalizare și întreprinderi dinamice”</w:t>
      </w:r>
    </w:p>
    <w:p w14:paraId="5954390A" w14:textId="15320484" w:rsidR="007E37E0" w:rsidRPr="002167B4" w:rsidRDefault="00235CD0" w:rsidP="002167B4">
      <w:pPr>
        <w:spacing w:after="0" w:line="240" w:lineRule="auto"/>
        <w:ind w:left="165" w:hanging="171"/>
        <w:jc w:val="both"/>
        <w:rPr>
          <w:rFonts w:eastAsia="Calibri" w:cstheme="minorHAnsi"/>
          <w:color w:val="2F5496" w:themeColor="accent1" w:themeShade="BF"/>
        </w:rPr>
      </w:pPr>
      <w:r w:rsidRPr="002167B4">
        <w:rPr>
          <w:rFonts w:cstheme="minorHAnsi"/>
          <w:b/>
          <w:color w:val="2F5496" w:themeColor="accent1" w:themeShade="BF"/>
        </w:rPr>
        <w:t xml:space="preserve">   Obiectiv Specific FEDR 1.3. Intensificarea creșterii sustenabile și creșterea competitivității IMM-urilor și crearea de locuri de muncă în cadrul IMM-urilor, inclusiv prin investiții productive</w:t>
      </w:r>
    </w:p>
    <w:p w14:paraId="0F1D15F8" w14:textId="28A2B622" w:rsidR="007E37E0" w:rsidRPr="002167B4" w:rsidRDefault="00235CD0" w:rsidP="002167B4">
      <w:pPr>
        <w:spacing w:after="0" w:line="240" w:lineRule="auto"/>
        <w:ind w:left="165" w:firstLine="9"/>
        <w:jc w:val="both"/>
        <w:rPr>
          <w:rFonts w:cstheme="minorHAnsi"/>
          <w:b/>
          <w:bCs/>
          <w:color w:val="2F5496" w:themeColor="accent1" w:themeShade="BF"/>
        </w:rPr>
      </w:pPr>
      <w:r w:rsidRPr="002167B4">
        <w:rPr>
          <w:rFonts w:cstheme="minorHAnsi"/>
          <w:b/>
          <w:bCs/>
          <w:color w:val="2F5496" w:themeColor="accent1" w:themeShade="BF"/>
        </w:rPr>
        <w:t xml:space="preserve">Acțiunea 1.5 Sprijinirea companiilor prin intermediul infrastructurilor suport de afaceri – parcuri industriale </w:t>
      </w:r>
    </w:p>
    <w:p w14:paraId="69E07CB2" w14:textId="053DE233" w:rsidR="007E37E0" w:rsidRPr="002167B4" w:rsidRDefault="007E37E0" w:rsidP="002167B4">
      <w:pPr>
        <w:spacing w:after="0" w:line="240" w:lineRule="auto"/>
        <w:ind w:left="165" w:firstLine="9"/>
        <w:jc w:val="both"/>
        <w:rPr>
          <w:rFonts w:cstheme="minorHAnsi"/>
          <w:b/>
          <w:bCs/>
          <w:color w:val="2F5496" w:themeColor="accent1" w:themeShade="BF"/>
        </w:rPr>
      </w:pPr>
      <w:r w:rsidRPr="002167B4">
        <w:rPr>
          <w:rFonts w:eastAsia="Times New Roman" w:cstheme="minorHAnsi"/>
          <w:b/>
          <w:bCs/>
          <w:color w:val="2F5496" w:themeColor="accent1" w:themeShade="BF"/>
        </w:rPr>
        <w:t>Operațiunea A.</w:t>
      </w:r>
      <w:r w:rsidR="00E77A0A" w:rsidRPr="002167B4">
        <w:rPr>
          <w:rFonts w:eastAsia="Times New Roman" w:cstheme="minorHAnsi"/>
          <w:b/>
          <w:bCs/>
          <w:color w:val="2F5496" w:themeColor="accent1" w:themeShade="BF"/>
        </w:rPr>
        <w:t>2</w:t>
      </w:r>
      <w:r w:rsidRPr="002167B4">
        <w:rPr>
          <w:rFonts w:eastAsia="Times New Roman" w:cstheme="minorHAnsi"/>
          <w:b/>
          <w:bCs/>
          <w:color w:val="2F5496" w:themeColor="accent1" w:themeShade="BF"/>
        </w:rPr>
        <w:t xml:space="preserve"> </w:t>
      </w:r>
      <w:r w:rsidRPr="002167B4">
        <w:rPr>
          <w:rFonts w:eastAsia="Times New Roman" w:cstheme="minorHAnsi"/>
          <w:b/>
          <w:color w:val="2F5496" w:themeColor="accent1" w:themeShade="BF"/>
        </w:rPr>
        <w:t xml:space="preserve">„Creșterea competitivității </w:t>
      </w:r>
      <w:r w:rsidR="00E77A0A" w:rsidRPr="002167B4">
        <w:rPr>
          <w:rFonts w:eastAsia="Times New Roman" w:cstheme="minorHAnsi"/>
          <w:b/>
          <w:color w:val="2F5496" w:themeColor="accent1" w:themeShade="BF"/>
        </w:rPr>
        <w:t>IMM-urilor</w:t>
      </w:r>
      <w:r w:rsidRPr="002167B4">
        <w:rPr>
          <w:rFonts w:eastAsia="Times New Roman" w:cstheme="minorHAnsi"/>
          <w:b/>
          <w:color w:val="2F5496" w:themeColor="accent1" w:themeShade="BF"/>
        </w:rPr>
        <w:t>”</w:t>
      </w:r>
    </w:p>
    <w:p w14:paraId="641C9BF1" w14:textId="77777777" w:rsidR="007E37E0" w:rsidRPr="002167B4" w:rsidRDefault="007E37E0" w:rsidP="002167B4">
      <w:pPr>
        <w:spacing w:after="0" w:line="240" w:lineRule="auto"/>
        <w:ind w:left="426" w:hanging="201"/>
        <w:jc w:val="both"/>
        <w:rPr>
          <w:rFonts w:cstheme="minorHAnsi"/>
          <w:b/>
          <w:bCs/>
          <w:color w:val="2F5496" w:themeColor="accent1" w:themeShade="BF"/>
        </w:rPr>
      </w:pPr>
    </w:p>
    <w:p w14:paraId="74DE4464" w14:textId="76B6DDB1" w:rsidR="00235CD0" w:rsidRPr="002167B4" w:rsidRDefault="00235CD0" w:rsidP="002167B4">
      <w:pPr>
        <w:spacing w:after="0" w:line="240" w:lineRule="auto"/>
        <w:ind w:left="426" w:hanging="201"/>
        <w:jc w:val="both"/>
        <w:rPr>
          <w:rFonts w:cstheme="minorHAnsi"/>
          <w:b/>
          <w:bCs/>
          <w:color w:val="2F5496" w:themeColor="accent1" w:themeShade="BF"/>
        </w:rPr>
      </w:pPr>
      <w:r w:rsidRPr="002167B4">
        <w:rPr>
          <w:rFonts w:cstheme="minorHAnsi"/>
          <w:b/>
          <w:bCs/>
          <w:color w:val="2F5496" w:themeColor="accent1" w:themeShade="BF"/>
        </w:rPr>
        <w:t xml:space="preserve">Apel PRSE/1.5/A/1/2025   </w:t>
      </w:r>
    </w:p>
    <w:p w14:paraId="2253EF62" w14:textId="7DF41CFB" w:rsidR="007E37E0" w:rsidRPr="002167B4" w:rsidRDefault="007E37E0" w:rsidP="002167B4">
      <w:pPr>
        <w:spacing w:after="0" w:line="240" w:lineRule="auto"/>
        <w:ind w:left="426" w:hanging="201"/>
        <w:jc w:val="both"/>
        <w:rPr>
          <w:rFonts w:cstheme="minorHAnsi"/>
          <w:b/>
          <w:color w:val="2F5496" w:themeColor="accent1" w:themeShade="BF"/>
        </w:rPr>
      </w:pPr>
      <w:r w:rsidRPr="002167B4">
        <w:rPr>
          <w:rFonts w:cstheme="minorHAnsi"/>
          <w:b/>
          <w:color w:val="2F5496" w:themeColor="accent1" w:themeShade="BF"/>
        </w:rPr>
        <w:t>Beneficiar:</w:t>
      </w:r>
      <w:r w:rsidRPr="002167B4">
        <w:rPr>
          <w:rFonts w:cstheme="minorHAnsi"/>
          <w:color w:val="2F5496" w:themeColor="accent1" w:themeShade="BF"/>
        </w:rPr>
        <w:t xml:space="preserve"> </w:t>
      </w:r>
      <w:r w:rsidR="008B61B4" w:rsidRPr="002167B4">
        <w:rPr>
          <w:rFonts w:cstheme="minorHAnsi"/>
          <w:b/>
          <w:color w:val="2F5496" w:themeColor="accent1" w:themeShade="BF"/>
        </w:rPr>
        <w:t>...................................</w:t>
      </w:r>
    </w:p>
    <w:p w14:paraId="091359AC" w14:textId="5FB8AF26" w:rsidR="007E37E0" w:rsidRPr="002167B4" w:rsidRDefault="007E37E0" w:rsidP="002167B4">
      <w:pPr>
        <w:spacing w:after="0" w:line="240" w:lineRule="auto"/>
        <w:ind w:left="426" w:hanging="201"/>
        <w:jc w:val="both"/>
        <w:rPr>
          <w:rFonts w:cstheme="minorHAnsi"/>
          <w:b/>
          <w:color w:val="2F5496" w:themeColor="accent1" w:themeShade="BF"/>
        </w:rPr>
      </w:pPr>
      <w:r w:rsidRPr="002167B4">
        <w:rPr>
          <w:rFonts w:cstheme="minorHAnsi"/>
          <w:b/>
          <w:color w:val="2F5496" w:themeColor="accent1" w:themeShade="BF"/>
        </w:rPr>
        <w:t>Titlu proiect:</w:t>
      </w:r>
      <w:r w:rsidRPr="002167B4">
        <w:rPr>
          <w:rFonts w:cstheme="minorHAnsi"/>
          <w:color w:val="2F5496" w:themeColor="accent1" w:themeShade="BF"/>
        </w:rPr>
        <w:t xml:space="preserve"> </w:t>
      </w:r>
      <w:r w:rsidR="00E77A0A" w:rsidRPr="002167B4">
        <w:rPr>
          <w:rFonts w:cstheme="minorHAnsi"/>
          <w:color w:val="2F5496" w:themeColor="accent1" w:themeShade="BF"/>
        </w:rPr>
        <w:t>.....................................</w:t>
      </w:r>
    </w:p>
    <w:p w14:paraId="20D4CF8B" w14:textId="727644C8" w:rsidR="008128BF" w:rsidRPr="002167B4" w:rsidRDefault="008128BF" w:rsidP="002167B4">
      <w:pPr>
        <w:spacing w:after="0" w:line="240" w:lineRule="auto"/>
        <w:ind w:left="426" w:hanging="201"/>
        <w:jc w:val="both"/>
        <w:rPr>
          <w:rFonts w:eastAsiaTheme="minorEastAsia" w:cstheme="minorHAnsi"/>
          <w:b/>
          <w:bCs/>
          <w:lang w:eastAsia="ro-RO"/>
        </w:rPr>
      </w:pPr>
      <w:r w:rsidRPr="002167B4">
        <w:rPr>
          <w:rFonts w:eastAsiaTheme="minorEastAsia" w:cstheme="minorHAnsi"/>
          <w:color w:val="2F5496" w:themeColor="accent1" w:themeShade="BF"/>
          <w:lang w:eastAsia="ro-RO"/>
        </w:rPr>
        <w:t xml:space="preserve">                                                             </w:t>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color w:val="2F5496" w:themeColor="accent1" w:themeShade="BF"/>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p>
    <w:p w14:paraId="1F2AC504" w14:textId="77777777" w:rsidR="008128BF" w:rsidRPr="002167B4" w:rsidRDefault="008128BF" w:rsidP="002167B4">
      <w:pPr>
        <w:spacing w:after="0" w:line="240" w:lineRule="auto"/>
        <w:jc w:val="both"/>
        <w:rPr>
          <w:rFonts w:eastAsiaTheme="minorEastAsia" w:cstheme="minorHAnsi"/>
          <w:b/>
          <w:bCs/>
          <w:lang w:eastAsia="ro-RO"/>
        </w:rPr>
      </w:pPr>
    </w:p>
    <w:p w14:paraId="443E03A2" w14:textId="77777777" w:rsidR="007E37E0" w:rsidRPr="002167B4" w:rsidRDefault="007E37E0" w:rsidP="002167B4">
      <w:pPr>
        <w:spacing w:after="0" w:line="240" w:lineRule="auto"/>
        <w:jc w:val="both"/>
        <w:rPr>
          <w:rFonts w:eastAsiaTheme="minorEastAsia" w:cstheme="minorHAnsi"/>
          <w:b/>
          <w:bCs/>
          <w:lang w:eastAsia="ro-RO"/>
        </w:rPr>
      </w:pPr>
    </w:p>
    <w:p w14:paraId="43DA72EF" w14:textId="5C21DA86" w:rsidR="007E37E0" w:rsidRPr="002167B4" w:rsidRDefault="007E37E0" w:rsidP="002167B4">
      <w:pPr>
        <w:keepNext/>
        <w:keepLines/>
        <w:spacing w:after="0" w:line="240" w:lineRule="auto"/>
        <w:jc w:val="center"/>
        <w:outlineLvl w:val="0"/>
        <w:rPr>
          <w:rFonts w:eastAsia="Times New Roman" w:cstheme="minorHAnsi"/>
          <w:b/>
          <w:iCs/>
          <w:noProof/>
          <w:color w:val="2F5496"/>
          <w:lang w:eastAsia="sk-SK"/>
        </w:rPr>
      </w:pPr>
      <w:bookmarkStart w:id="0" w:name="_Hlk195531464"/>
      <w:r w:rsidRPr="002167B4">
        <w:rPr>
          <w:rFonts w:eastAsia="Times New Roman" w:cstheme="minorHAnsi"/>
          <w:b/>
          <w:iCs/>
          <w:noProof/>
          <w:color w:val="2F5496"/>
          <w:lang w:eastAsia="sk-SK"/>
        </w:rPr>
        <w:t>OPISUL CONTRACTULUI DE FINANȚARE</w:t>
      </w:r>
    </w:p>
    <w:p w14:paraId="2E780DFF" w14:textId="77777777" w:rsidR="007E37E0" w:rsidRPr="002167B4" w:rsidRDefault="007E37E0" w:rsidP="002167B4">
      <w:pPr>
        <w:spacing w:after="0" w:line="240" w:lineRule="auto"/>
        <w:rPr>
          <w:rFonts w:eastAsia="Times New Roman" w:cstheme="minorHAnsi"/>
          <w:iCs/>
          <w:noProof/>
          <w:lang w:eastAsia="sk-SK"/>
        </w:rPr>
      </w:pPr>
    </w:p>
    <w:p w14:paraId="147F10A6" w14:textId="77777777" w:rsidR="007E37E0" w:rsidRPr="002167B4" w:rsidRDefault="007E37E0" w:rsidP="002167B4">
      <w:pPr>
        <w:spacing w:after="0" w:line="240" w:lineRule="auto"/>
        <w:rPr>
          <w:rFonts w:eastAsia="Times New Roman" w:cstheme="minorHAnsi"/>
          <w:iCs/>
          <w:noProof/>
          <w:lang w:eastAsia="sk-SK"/>
        </w:rPr>
      </w:pPr>
    </w:p>
    <w:tbl>
      <w:tblPr>
        <w:tblW w:w="1062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46"/>
        <w:gridCol w:w="5112"/>
        <w:gridCol w:w="1491"/>
        <w:gridCol w:w="1491"/>
        <w:gridCol w:w="1090"/>
        <w:gridCol w:w="897"/>
      </w:tblGrid>
      <w:tr w:rsidR="007E37E0" w:rsidRPr="002167B4" w14:paraId="73B59592" w14:textId="77777777" w:rsidTr="00EE4E3A">
        <w:tc>
          <w:tcPr>
            <w:tcW w:w="529" w:type="dxa"/>
          </w:tcPr>
          <w:p w14:paraId="4EBDBAF0"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Nr. Crt.</w:t>
            </w:r>
          </w:p>
        </w:tc>
        <w:tc>
          <w:tcPr>
            <w:tcW w:w="5204" w:type="dxa"/>
            <w:shd w:val="clear" w:color="auto" w:fill="auto"/>
            <w:vAlign w:val="center"/>
          </w:tcPr>
          <w:p w14:paraId="5FB97814"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Tip document</w:t>
            </w:r>
          </w:p>
        </w:tc>
        <w:tc>
          <w:tcPr>
            <w:tcW w:w="1375" w:type="dxa"/>
            <w:shd w:val="clear" w:color="auto" w:fill="auto"/>
            <w:vAlign w:val="center"/>
          </w:tcPr>
          <w:p w14:paraId="694090DF"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Data emiterii documentului</w:t>
            </w:r>
          </w:p>
          <w:p w14:paraId="6D02B3A5"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(NA/zz.ll.aa)</w:t>
            </w:r>
          </w:p>
        </w:tc>
        <w:tc>
          <w:tcPr>
            <w:tcW w:w="1483" w:type="dxa"/>
            <w:shd w:val="clear" w:color="auto" w:fill="auto"/>
            <w:vAlign w:val="center"/>
          </w:tcPr>
          <w:p w14:paraId="1BB2ABB7"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Perioada de valabilitate a documentului</w:t>
            </w:r>
          </w:p>
          <w:p w14:paraId="30725F2D" w14:textId="77777777"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(NA/zz.ll.aa)</w:t>
            </w:r>
          </w:p>
        </w:tc>
        <w:tc>
          <w:tcPr>
            <w:tcW w:w="2036" w:type="dxa"/>
            <w:gridSpan w:val="2"/>
            <w:shd w:val="clear" w:color="auto" w:fill="auto"/>
            <w:vAlign w:val="center"/>
          </w:tcPr>
          <w:p w14:paraId="2EBA1711" w14:textId="28EE961E"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 xml:space="preserve">Nr. Pagina de la </w:t>
            </w:r>
            <w:r w:rsidR="009030E2" w:rsidRPr="002167B4">
              <w:rPr>
                <w:rFonts w:eastAsia="Times New Roman" w:cstheme="minorHAnsi"/>
                <w:b/>
                <w:iCs/>
                <w:noProof/>
                <w:lang w:eastAsia="sk-SK"/>
              </w:rPr>
              <w:t>....</w:t>
            </w:r>
          </w:p>
          <w:p w14:paraId="3413B939" w14:textId="5F32A46E" w:rsidR="007E37E0" w:rsidRPr="002167B4" w:rsidRDefault="007E37E0" w:rsidP="002167B4">
            <w:pPr>
              <w:spacing w:after="0" w:line="240" w:lineRule="auto"/>
              <w:jc w:val="center"/>
              <w:rPr>
                <w:rFonts w:eastAsia="Times New Roman" w:cstheme="minorHAnsi"/>
                <w:b/>
                <w:iCs/>
                <w:noProof/>
                <w:lang w:eastAsia="sk-SK"/>
              </w:rPr>
            </w:pPr>
            <w:r w:rsidRPr="002167B4">
              <w:rPr>
                <w:rFonts w:eastAsia="Times New Roman" w:cstheme="minorHAnsi"/>
                <w:b/>
                <w:iCs/>
                <w:noProof/>
                <w:lang w:eastAsia="sk-SK"/>
              </w:rPr>
              <w:t>la pag.</w:t>
            </w:r>
          </w:p>
        </w:tc>
      </w:tr>
      <w:tr w:rsidR="007E37E0" w:rsidRPr="002167B4" w14:paraId="525F6FDF" w14:textId="77777777" w:rsidTr="00EE4E3A">
        <w:tc>
          <w:tcPr>
            <w:tcW w:w="529" w:type="dxa"/>
          </w:tcPr>
          <w:p w14:paraId="1838086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1.</w:t>
            </w:r>
          </w:p>
        </w:tc>
        <w:tc>
          <w:tcPr>
            <w:tcW w:w="5204" w:type="dxa"/>
            <w:shd w:val="clear" w:color="auto" w:fill="auto"/>
          </w:tcPr>
          <w:p w14:paraId="38A68BAB"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Opisul Contractului de finanțare</w:t>
            </w:r>
          </w:p>
        </w:tc>
        <w:tc>
          <w:tcPr>
            <w:tcW w:w="1375" w:type="dxa"/>
            <w:shd w:val="clear" w:color="auto" w:fill="auto"/>
            <w:vAlign w:val="center"/>
          </w:tcPr>
          <w:p w14:paraId="6848E075" w14:textId="39A4F917"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ED7D154" w14:textId="3851EAAE"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488661C6" w14:textId="05696B9C"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6661D619" w14:textId="5109F0D8"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CF91228" w14:textId="77777777" w:rsidTr="00EE4E3A">
        <w:tc>
          <w:tcPr>
            <w:tcW w:w="529" w:type="dxa"/>
          </w:tcPr>
          <w:p w14:paraId="3253A25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2.</w:t>
            </w:r>
          </w:p>
        </w:tc>
        <w:tc>
          <w:tcPr>
            <w:tcW w:w="5204" w:type="dxa"/>
            <w:shd w:val="clear" w:color="auto" w:fill="auto"/>
          </w:tcPr>
          <w:p w14:paraId="4D87C5C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Contractul de finanțare</w:t>
            </w:r>
          </w:p>
        </w:tc>
        <w:tc>
          <w:tcPr>
            <w:tcW w:w="1375" w:type="dxa"/>
            <w:shd w:val="clear" w:color="auto" w:fill="auto"/>
            <w:vAlign w:val="center"/>
          </w:tcPr>
          <w:p w14:paraId="6CBAA1BA" w14:textId="247A6EC2"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EDB5F3F" w14:textId="2ED10A07"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0E1C555" w14:textId="315F446E"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005C38BB" w14:textId="08F4C61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5D63B1F" w14:textId="77777777" w:rsidTr="00EE4E3A">
        <w:tc>
          <w:tcPr>
            <w:tcW w:w="529" w:type="dxa"/>
          </w:tcPr>
          <w:p w14:paraId="2A3A7987"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3.</w:t>
            </w:r>
          </w:p>
        </w:tc>
        <w:tc>
          <w:tcPr>
            <w:tcW w:w="5204" w:type="dxa"/>
            <w:shd w:val="clear" w:color="auto" w:fill="auto"/>
          </w:tcPr>
          <w:p w14:paraId="2054EE9C"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1 –  Cererea de finanțare</w:t>
            </w:r>
          </w:p>
        </w:tc>
        <w:tc>
          <w:tcPr>
            <w:tcW w:w="1375" w:type="dxa"/>
            <w:shd w:val="clear" w:color="auto" w:fill="auto"/>
            <w:vAlign w:val="center"/>
          </w:tcPr>
          <w:p w14:paraId="7552A3D8" w14:textId="479D5C82"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7E64991D" w14:textId="5FF1502B"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7452F347" w14:textId="49C68536"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2D4BF3D7" w14:textId="07F7D58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44BFF0D" w14:textId="77777777" w:rsidTr="00EE4E3A">
        <w:tc>
          <w:tcPr>
            <w:tcW w:w="529" w:type="dxa"/>
          </w:tcPr>
          <w:p w14:paraId="102C5B2E"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10B2B53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 Formularul cererii de finanțare</w:t>
            </w:r>
          </w:p>
        </w:tc>
        <w:tc>
          <w:tcPr>
            <w:tcW w:w="1375" w:type="dxa"/>
            <w:shd w:val="clear" w:color="auto" w:fill="auto"/>
            <w:vAlign w:val="center"/>
          </w:tcPr>
          <w:p w14:paraId="32DE416E" w14:textId="7E271B11"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1380D744" w14:textId="442297D2"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0CF13AC" w14:textId="4FCB44FE"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33328603" w14:textId="7AF2CDBA"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4BFC3B92" w14:textId="77777777" w:rsidTr="00EE4E3A">
        <w:tc>
          <w:tcPr>
            <w:tcW w:w="529" w:type="dxa"/>
          </w:tcPr>
          <w:p w14:paraId="6284670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C7107BB"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3.2. Certificatul constatator ORC</w:t>
            </w:r>
          </w:p>
        </w:tc>
        <w:tc>
          <w:tcPr>
            <w:tcW w:w="1375" w:type="dxa"/>
            <w:shd w:val="clear" w:color="auto" w:fill="auto"/>
            <w:vAlign w:val="center"/>
          </w:tcPr>
          <w:p w14:paraId="67424D66" w14:textId="5EF4179A"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75A0324B" w14:textId="0B914441" w:rsidR="007E37E0" w:rsidRPr="002167B4" w:rsidRDefault="007E37E0" w:rsidP="002167B4">
            <w:pPr>
              <w:numPr>
                <w:ilvl w:val="0"/>
                <w:numId w:val="38"/>
              </w:numPr>
              <w:spacing w:after="0" w:line="240" w:lineRule="auto"/>
              <w:jc w:val="center"/>
              <w:rPr>
                <w:rFonts w:eastAsia="Times New Roman" w:cstheme="minorHAnsi"/>
                <w:iCs/>
                <w:noProof/>
                <w:lang w:eastAsia="sk-SK"/>
              </w:rPr>
            </w:pPr>
          </w:p>
        </w:tc>
        <w:tc>
          <w:tcPr>
            <w:tcW w:w="1116" w:type="dxa"/>
            <w:shd w:val="clear" w:color="auto" w:fill="auto"/>
            <w:vAlign w:val="center"/>
          </w:tcPr>
          <w:p w14:paraId="1DB66B32" w14:textId="4F3DA935"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7A3B320E" w14:textId="3D465BD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BD4815A" w14:textId="77777777" w:rsidTr="00EE4E3A">
        <w:trPr>
          <w:trHeight w:val="58"/>
        </w:trPr>
        <w:tc>
          <w:tcPr>
            <w:tcW w:w="529" w:type="dxa"/>
          </w:tcPr>
          <w:p w14:paraId="26862CE1"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474693E"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3.3. Declarația privind eligibilitatea TVA</w:t>
            </w:r>
          </w:p>
        </w:tc>
        <w:tc>
          <w:tcPr>
            <w:tcW w:w="1375" w:type="dxa"/>
            <w:shd w:val="clear" w:color="auto" w:fill="auto"/>
            <w:vAlign w:val="center"/>
          </w:tcPr>
          <w:p w14:paraId="00F6172A" w14:textId="0DDB690F"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7BE35D1A" w14:textId="4238888D"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C77AD26" w14:textId="388E329D"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763A762D" w14:textId="553A4C4E"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4E42A52A" w14:textId="77777777" w:rsidTr="00EE4E3A">
        <w:tc>
          <w:tcPr>
            <w:tcW w:w="529" w:type="dxa"/>
          </w:tcPr>
          <w:p w14:paraId="62732DD7"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77B26A4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3.4. Documente privind identificarea reprezentantului legal al solicitantului</w:t>
            </w:r>
          </w:p>
        </w:tc>
        <w:tc>
          <w:tcPr>
            <w:tcW w:w="1375" w:type="dxa"/>
            <w:shd w:val="clear" w:color="auto" w:fill="auto"/>
            <w:vAlign w:val="center"/>
          </w:tcPr>
          <w:p w14:paraId="12A3B8C1" w14:textId="318EEC48"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2DF375F1" w14:textId="6EE3BB22"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7000705F" w14:textId="5E293BB0"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5BE3D3D6" w14:textId="355A242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5F28AEE" w14:textId="77777777" w:rsidTr="00EE4E3A">
        <w:tc>
          <w:tcPr>
            <w:tcW w:w="529" w:type="dxa"/>
          </w:tcPr>
          <w:p w14:paraId="6DC70FBA"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8B339C0"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3.5. Actul de împuternicire/Mandatul special/dispozitie pentru semnarea anumitor secțiuni din cererea de finanțare, după caz</w:t>
            </w:r>
          </w:p>
        </w:tc>
        <w:tc>
          <w:tcPr>
            <w:tcW w:w="1375" w:type="dxa"/>
            <w:shd w:val="clear" w:color="auto" w:fill="auto"/>
            <w:vAlign w:val="center"/>
          </w:tcPr>
          <w:p w14:paraId="5EBB32DF" w14:textId="417DB197"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E9B70B9" w14:textId="2BADB175"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3C404FA2" w14:textId="748BA108"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0A3BDF4F" w14:textId="530B5368"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E59AB2B" w14:textId="77777777" w:rsidTr="00EE4E3A">
        <w:tc>
          <w:tcPr>
            <w:tcW w:w="529" w:type="dxa"/>
          </w:tcPr>
          <w:p w14:paraId="34C88CE6"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CD2357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3.6. Declarația Unică a solicitantului</w:t>
            </w:r>
          </w:p>
        </w:tc>
        <w:tc>
          <w:tcPr>
            <w:tcW w:w="1375" w:type="dxa"/>
            <w:shd w:val="clear" w:color="auto" w:fill="auto"/>
            <w:vAlign w:val="center"/>
          </w:tcPr>
          <w:p w14:paraId="775ABF65" w14:textId="47561A9D"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6F6D6E5D" w14:textId="5717CE67"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42FDC8C" w14:textId="02DF99B1"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4B2CBCF4" w14:textId="0E12D0C4"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0DD1B1B" w14:textId="77777777" w:rsidTr="00EE4E3A">
        <w:trPr>
          <w:trHeight w:val="287"/>
        </w:trPr>
        <w:tc>
          <w:tcPr>
            <w:tcW w:w="529" w:type="dxa"/>
          </w:tcPr>
          <w:p w14:paraId="210851E3"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573A2CF5"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3.7. Declarația privind încadrarea în categoria IMM</w:t>
            </w:r>
          </w:p>
        </w:tc>
        <w:tc>
          <w:tcPr>
            <w:tcW w:w="1375" w:type="dxa"/>
            <w:shd w:val="clear" w:color="auto" w:fill="auto"/>
            <w:vAlign w:val="center"/>
          </w:tcPr>
          <w:p w14:paraId="6DDB9562" w14:textId="170766F4"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1BFEBD66" w14:textId="50A2F7C0"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16B4C202" w14:textId="5829A4C5"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2F8372F0" w14:textId="4D47D7AB"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6D645D2" w14:textId="77777777" w:rsidTr="00EE4E3A">
        <w:tc>
          <w:tcPr>
            <w:tcW w:w="529" w:type="dxa"/>
          </w:tcPr>
          <w:p w14:paraId="1D65C44F"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6428DAF2"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3.8. Certificatul de atestare fiscală al solicitantului referitor la obligațiile de plată la bugetul local</w:t>
            </w:r>
          </w:p>
          <w:p w14:paraId="0E64645D" w14:textId="77777777" w:rsidR="007E37E0" w:rsidRPr="002167B4" w:rsidRDefault="007E37E0"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Certificat de atestare fiscală al solicitantului referitor la obligațiile de plată la bugetul de stat</w:t>
            </w:r>
          </w:p>
        </w:tc>
        <w:tc>
          <w:tcPr>
            <w:tcW w:w="1375" w:type="dxa"/>
            <w:shd w:val="clear" w:color="auto" w:fill="auto"/>
            <w:vAlign w:val="center"/>
          </w:tcPr>
          <w:p w14:paraId="3C6AED39" w14:textId="6ED2D4EF"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6D1B6857" w14:textId="66BCAA01" w:rsidR="007E37E0" w:rsidRPr="002167B4" w:rsidRDefault="007E37E0" w:rsidP="002167B4">
            <w:pPr>
              <w:numPr>
                <w:ilvl w:val="0"/>
                <w:numId w:val="39"/>
              </w:numPr>
              <w:spacing w:after="0" w:line="240" w:lineRule="auto"/>
              <w:jc w:val="center"/>
              <w:rPr>
                <w:rFonts w:eastAsia="Times New Roman" w:cstheme="minorHAnsi"/>
                <w:iCs/>
                <w:noProof/>
                <w:lang w:eastAsia="sk-SK"/>
              </w:rPr>
            </w:pPr>
          </w:p>
        </w:tc>
        <w:tc>
          <w:tcPr>
            <w:tcW w:w="1116" w:type="dxa"/>
            <w:shd w:val="clear" w:color="auto" w:fill="auto"/>
            <w:vAlign w:val="center"/>
          </w:tcPr>
          <w:p w14:paraId="4F7EBA21" w14:textId="75876864"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4BB76CD0" w14:textId="12056F31"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1A1B7E86" w14:textId="77777777" w:rsidTr="00EE4E3A">
        <w:tc>
          <w:tcPr>
            <w:tcW w:w="529" w:type="dxa"/>
          </w:tcPr>
          <w:p w14:paraId="7541767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6B6A594B"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3.9. Certificatul de cazier fiscal al solicitantului</w:t>
            </w:r>
          </w:p>
        </w:tc>
        <w:tc>
          <w:tcPr>
            <w:tcW w:w="1375" w:type="dxa"/>
            <w:shd w:val="clear" w:color="auto" w:fill="auto"/>
            <w:vAlign w:val="center"/>
          </w:tcPr>
          <w:p w14:paraId="69F07693" w14:textId="201A1967"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901C7A2" w14:textId="6165F94E" w:rsidR="007E37E0" w:rsidRPr="002167B4" w:rsidRDefault="007E37E0" w:rsidP="002167B4">
            <w:pPr>
              <w:numPr>
                <w:ilvl w:val="0"/>
                <w:numId w:val="40"/>
              </w:numPr>
              <w:spacing w:after="0" w:line="240" w:lineRule="auto"/>
              <w:jc w:val="center"/>
              <w:rPr>
                <w:rFonts w:eastAsia="Times New Roman" w:cstheme="minorHAnsi"/>
                <w:iCs/>
                <w:noProof/>
                <w:lang w:eastAsia="sk-SK"/>
              </w:rPr>
            </w:pPr>
          </w:p>
        </w:tc>
        <w:tc>
          <w:tcPr>
            <w:tcW w:w="1116" w:type="dxa"/>
            <w:shd w:val="clear" w:color="auto" w:fill="auto"/>
            <w:vAlign w:val="center"/>
          </w:tcPr>
          <w:p w14:paraId="645470B5" w14:textId="0C3ED45F"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1674CE50" w14:textId="293FB63C"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C29861A" w14:textId="77777777" w:rsidTr="00EE4E3A">
        <w:tc>
          <w:tcPr>
            <w:tcW w:w="529" w:type="dxa"/>
          </w:tcPr>
          <w:p w14:paraId="2BD19BA5"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234CCEE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3.10. Documentul privind dreptul asupra imobilului</w:t>
            </w:r>
          </w:p>
        </w:tc>
        <w:tc>
          <w:tcPr>
            <w:tcW w:w="1375" w:type="dxa"/>
            <w:shd w:val="clear" w:color="auto" w:fill="auto"/>
            <w:vAlign w:val="center"/>
          </w:tcPr>
          <w:p w14:paraId="54AB2699" w14:textId="0F3F3096"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4F4A6E1" w14:textId="36770673"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78B2E3C5" w14:textId="4379E5F0"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01D8FB33" w14:textId="244D45C2"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19CDF399" w14:textId="77777777" w:rsidTr="00EE4E3A">
        <w:tc>
          <w:tcPr>
            <w:tcW w:w="529" w:type="dxa"/>
          </w:tcPr>
          <w:p w14:paraId="600A8496"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E8D6A0D"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3.11. Documentele cadastrale</w:t>
            </w:r>
          </w:p>
        </w:tc>
        <w:tc>
          <w:tcPr>
            <w:tcW w:w="1375" w:type="dxa"/>
            <w:shd w:val="clear" w:color="auto" w:fill="auto"/>
            <w:vAlign w:val="center"/>
          </w:tcPr>
          <w:p w14:paraId="622A3C5A" w14:textId="065964F8"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095A3B6A" w14:textId="6CBF6A2E"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65A60881" w14:textId="227139B4"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2DA12324" w14:textId="0637B6EC"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855CDF1" w14:textId="77777777" w:rsidTr="00EE4E3A">
        <w:tc>
          <w:tcPr>
            <w:tcW w:w="529" w:type="dxa"/>
          </w:tcPr>
          <w:p w14:paraId="0D06EE0E"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5DE74EC6" w14:textId="712C8A1D"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3.12. Certificat de urbanism</w:t>
            </w:r>
          </w:p>
        </w:tc>
        <w:tc>
          <w:tcPr>
            <w:tcW w:w="1375" w:type="dxa"/>
            <w:shd w:val="clear" w:color="auto" w:fill="auto"/>
            <w:vAlign w:val="center"/>
          </w:tcPr>
          <w:p w14:paraId="0DC5EAE8" w14:textId="60EFEA6B"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7CD18C1C" w14:textId="31B752CA"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0DF91978" w14:textId="7A733B50"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2852B77C" w14:textId="2E83341E"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AD275B5" w14:textId="77777777" w:rsidTr="00EE4E3A">
        <w:tc>
          <w:tcPr>
            <w:tcW w:w="529" w:type="dxa"/>
          </w:tcPr>
          <w:p w14:paraId="5ECA4B60"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11BA7DE4"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3.13. Plan de amplasare a echipamentelor</w:t>
            </w:r>
          </w:p>
        </w:tc>
        <w:tc>
          <w:tcPr>
            <w:tcW w:w="1375" w:type="dxa"/>
            <w:shd w:val="clear" w:color="auto" w:fill="auto"/>
            <w:vAlign w:val="center"/>
          </w:tcPr>
          <w:p w14:paraId="3A7C4967" w14:textId="50B7FB02"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D18C963" w14:textId="43D15508"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4AF2B40E" w14:textId="144F5DE2"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5BF255CD" w14:textId="6F00FF4F"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02C4DB0" w14:textId="77777777" w:rsidTr="00EE4E3A">
        <w:tc>
          <w:tcPr>
            <w:tcW w:w="529" w:type="dxa"/>
          </w:tcPr>
          <w:p w14:paraId="76FA9198"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05B06357"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 xml:space="preserve">3.14. Devizul general </w:t>
            </w:r>
          </w:p>
        </w:tc>
        <w:tc>
          <w:tcPr>
            <w:tcW w:w="1375" w:type="dxa"/>
            <w:shd w:val="clear" w:color="auto" w:fill="auto"/>
            <w:vAlign w:val="center"/>
          </w:tcPr>
          <w:p w14:paraId="5ADFC277" w14:textId="1BBA28F2"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55344278" w14:textId="4BB28C38"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0E6DD5E" w14:textId="5BF4717C"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43C74EF1" w14:textId="3D25532B"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7BB3164C" w14:textId="77777777" w:rsidTr="00EE4E3A">
        <w:tc>
          <w:tcPr>
            <w:tcW w:w="529" w:type="dxa"/>
          </w:tcPr>
          <w:p w14:paraId="4EAD467B" w14:textId="77777777" w:rsidR="007E37E0" w:rsidRPr="002167B4" w:rsidRDefault="007E37E0" w:rsidP="002167B4">
            <w:pPr>
              <w:spacing w:after="0" w:line="240" w:lineRule="auto"/>
              <w:ind w:left="567"/>
              <w:jc w:val="both"/>
              <w:rPr>
                <w:rFonts w:eastAsia="Times New Roman" w:cstheme="minorHAnsi"/>
                <w:iCs/>
                <w:noProof/>
                <w:lang w:eastAsia="sk-SK"/>
              </w:rPr>
            </w:pPr>
          </w:p>
        </w:tc>
        <w:tc>
          <w:tcPr>
            <w:tcW w:w="5204" w:type="dxa"/>
            <w:shd w:val="clear" w:color="auto" w:fill="auto"/>
          </w:tcPr>
          <w:p w14:paraId="6875CBF3" w14:textId="77777777" w:rsidR="007E37E0" w:rsidRPr="002167B4" w:rsidRDefault="007E37E0" w:rsidP="002167B4">
            <w:pPr>
              <w:spacing w:after="0" w:line="240" w:lineRule="auto"/>
              <w:ind w:left="567"/>
              <w:jc w:val="both"/>
              <w:rPr>
                <w:rFonts w:eastAsia="Times New Roman" w:cstheme="minorHAnsi"/>
                <w:iCs/>
                <w:noProof/>
                <w:lang w:eastAsia="sk-SK"/>
              </w:rPr>
            </w:pPr>
            <w:r w:rsidRPr="002167B4">
              <w:rPr>
                <w:rFonts w:eastAsia="Times New Roman" w:cstheme="minorHAnsi"/>
                <w:iCs/>
                <w:noProof/>
                <w:lang w:eastAsia="sk-SK"/>
              </w:rPr>
              <w:t>3.15. Planul de afaceri</w:t>
            </w:r>
          </w:p>
        </w:tc>
        <w:tc>
          <w:tcPr>
            <w:tcW w:w="1375" w:type="dxa"/>
            <w:shd w:val="clear" w:color="auto" w:fill="auto"/>
            <w:vAlign w:val="center"/>
          </w:tcPr>
          <w:p w14:paraId="0A1E1F5E" w14:textId="02F253C4"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40A616D1" w14:textId="17BB2E77"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3EC61635" w14:textId="50884B3C"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504ED7A1" w14:textId="4FC19545" w:rsidR="007E37E0" w:rsidRPr="002167B4" w:rsidRDefault="007E37E0" w:rsidP="002167B4">
            <w:pPr>
              <w:spacing w:after="0" w:line="240" w:lineRule="auto"/>
              <w:rPr>
                <w:rFonts w:eastAsia="Times New Roman" w:cstheme="minorHAnsi"/>
                <w:iCs/>
                <w:noProof/>
                <w:lang w:eastAsia="sk-SK"/>
              </w:rPr>
            </w:pPr>
          </w:p>
        </w:tc>
      </w:tr>
      <w:tr w:rsidR="007E37E0" w:rsidRPr="002167B4" w14:paraId="7967E433" w14:textId="77777777" w:rsidTr="00EE4E3A">
        <w:tc>
          <w:tcPr>
            <w:tcW w:w="529" w:type="dxa"/>
          </w:tcPr>
          <w:p w14:paraId="206B6782" w14:textId="77777777" w:rsidR="007E37E0" w:rsidRPr="002167B4" w:rsidRDefault="007E37E0" w:rsidP="002167B4">
            <w:pPr>
              <w:spacing w:after="0" w:line="240" w:lineRule="auto"/>
              <w:ind w:left="720"/>
              <w:jc w:val="both"/>
              <w:rPr>
                <w:rFonts w:eastAsia="Times New Roman" w:cstheme="minorHAnsi"/>
                <w:iCs/>
                <w:noProof/>
                <w:lang w:eastAsia="sk-SK"/>
              </w:rPr>
            </w:pPr>
          </w:p>
        </w:tc>
        <w:tc>
          <w:tcPr>
            <w:tcW w:w="5204" w:type="dxa"/>
            <w:shd w:val="clear" w:color="auto" w:fill="auto"/>
          </w:tcPr>
          <w:p w14:paraId="536EB07B" w14:textId="691CFE3A" w:rsidR="007E37E0" w:rsidRPr="002167B4" w:rsidRDefault="004D08EA"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             </w:t>
            </w:r>
            <w:r w:rsidR="007E37E0" w:rsidRPr="002167B4">
              <w:rPr>
                <w:rFonts w:eastAsia="Times New Roman" w:cstheme="minorHAnsi"/>
                <w:iCs/>
                <w:noProof/>
                <w:lang w:eastAsia="sk-SK"/>
              </w:rPr>
              <w:t>3.16. Bugetul proiectului</w:t>
            </w:r>
          </w:p>
        </w:tc>
        <w:tc>
          <w:tcPr>
            <w:tcW w:w="1375" w:type="dxa"/>
            <w:shd w:val="clear" w:color="auto" w:fill="auto"/>
            <w:vAlign w:val="center"/>
          </w:tcPr>
          <w:p w14:paraId="587538BF" w14:textId="72733273"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240EDDF7" w14:textId="6FD8FD1D"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696619C1" w14:textId="5BA8A544"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0CF6F6D4" w14:textId="25843316"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38408794" w14:textId="77777777" w:rsidTr="00EE4E3A">
        <w:tc>
          <w:tcPr>
            <w:tcW w:w="529" w:type="dxa"/>
          </w:tcPr>
          <w:p w14:paraId="21AA79C8" w14:textId="77777777" w:rsidR="007E37E0" w:rsidRPr="002167B4" w:rsidRDefault="007E37E0" w:rsidP="002167B4">
            <w:pPr>
              <w:spacing w:after="0" w:line="240" w:lineRule="auto"/>
              <w:ind w:left="720"/>
              <w:jc w:val="both"/>
              <w:rPr>
                <w:rFonts w:eastAsia="Times New Roman" w:cstheme="minorHAnsi"/>
                <w:iCs/>
                <w:noProof/>
                <w:lang w:eastAsia="sk-SK"/>
              </w:rPr>
            </w:pPr>
          </w:p>
        </w:tc>
        <w:tc>
          <w:tcPr>
            <w:tcW w:w="5204" w:type="dxa"/>
            <w:shd w:val="clear" w:color="auto" w:fill="auto"/>
          </w:tcPr>
          <w:p w14:paraId="240EADDF" w14:textId="6B74A4F1" w:rsidR="007E37E0" w:rsidRPr="002167B4" w:rsidRDefault="004D08EA" w:rsidP="002167B4">
            <w:p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             </w:t>
            </w:r>
            <w:r w:rsidR="007E37E0" w:rsidRPr="002167B4">
              <w:rPr>
                <w:rFonts w:eastAsia="Times New Roman" w:cstheme="minorHAnsi"/>
                <w:iCs/>
                <w:noProof/>
                <w:lang w:eastAsia="sk-SK"/>
              </w:rPr>
              <w:t>3.17. Hotărârea/Decizie a solicitantului de aprobarea a proiectului</w:t>
            </w:r>
          </w:p>
        </w:tc>
        <w:tc>
          <w:tcPr>
            <w:tcW w:w="1375" w:type="dxa"/>
            <w:shd w:val="clear" w:color="auto" w:fill="auto"/>
            <w:vAlign w:val="center"/>
          </w:tcPr>
          <w:p w14:paraId="62311109" w14:textId="76098CB0"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0F677BFC" w14:textId="77777777"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100C33BD" w14:textId="26C53185"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3F298E2F" w14:textId="48635BCA"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5981A09B" w14:textId="77777777" w:rsidTr="00EE4E3A">
        <w:tc>
          <w:tcPr>
            <w:tcW w:w="529" w:type="dxa"/>
          </w:tcPr>
          <w:p w14:paraId="1E9DFED3"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4.</w:t>
            </w:r>
          </w:p>
        </w:tc>
        <w:tc>
          <w:tcPr>
            <w:tcW w:w="5204" w:type="dxa"/>
            <w:shd w:val="clear" w:color="auto" w:fill="auto"/>
          </w:tcPr>
          <w:p w14:paraId="2E45B820"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2 – Plan de monitorizare a proiectului</w:t>
            </w:r>
          </w:p>
        </w:tc>
        <w:tc>
          <w:tcPr>
            <w:tcW w:w="1375" w:type="dxa"/>
            <w:shd w:val="clear" w:color="auto" w:fill="auto"/>
            <w:vAlign w:val="center"/>
          </w:tcPr>
          <w:p w14:paraId="43B56470" w14:textId="5371858C"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20DAFB19" w14:textId="7C2FDE56"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0BDFC2D4" w14:textId="7A3C73B5"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22420334" w14:textId="67671FD1"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66D8C295" w14:textId="77777777" w:rsidTr="00EE4E3A">
        <w:tc>
          <w:tcPr>
            <w:tcW w:w="529" w:type="dxa"/>
          </w:tcPr>
          <w:p w14:paraId="5CFB356C"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5.</w:t>
            </w:r>
          </w:p>
        </w:tc>
        <w:tc>
          <w:tcPr>
            <w:tcW w:w="5204" w:type="dxa"/>
            <w:shd w:val="clear" w:color="auto" w:fill="auto"/>
          </w:tcPr>
          <w:p w14:paraId="2C3D454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 xml:space="preserve">Anexa 3 – Graficul de prefinanțare/ /plată/rambursare </w:t>
            </w:r>
          </w:p>
        </w:tc>
        <w:tc>
          <w:tcPr>
            <w:tcW w:w="1375" w:type="dxa"/>
            <w:shd w:val="clear" w:color="auto" w:fill="auto"/>
            <w:vAlign w:val="center"/>
          </w:tcPr>
          <w:p w14:paraId="459794DA" w14:textId="3032F3C9"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633643CA" w14:textId="0E821A2D"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33D378FF" w14:textId="0C35FEF1"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52D59598" w14:textId="451D32E3" w:rsidR="007E37E0" w:rsidRPr="002167B4" w:rsidRDefault="007E37E0" w:rsidP="002167B4">
            <w:pPr>
              <w:spacing w:after="0" w:line="240" w:lineRule="auto"/>
              <w:jc w:val="center"/>
              <w:rPr>
                <w:rFonts w:eastAsia="Times New Roman" w:cstheme="minorHAnsi"/>
                <w:iCs/>
                <w:noProof/>
                <w:lang w:eastAsia="sk-SK"/>
              </w:rPr>
            </w:pPr>
          </w:p>
        </w:tc>
      </w:tr>
      <w:tr w:rsidR="007E37E0" w:rsidRPr="002167B4" w14:paraId="06154808" w14:textId="77777777" w:rsidTr="00EE4E3A">
        <w:tc>
          <w:tcPr>
            <w:tcW w:w="529" w:type="dxa"/>
          </w:tcPr>
          <w:p w14:paraId="24ADAA38" w14:textId="77777777"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6.</w:t>
            </w:r>
          </w:p>
        </w:tc>
        <w:tc>
          <w:tcPr>
            <w:tcW w:w="5204" w:type="dxa"/>
            <w:shd w:val="clear" w:color="auto" w:fill="auto"/>
          </w:tcPr>
          <w:p w14:paraId="3567E2E3" w14:textId="58D992B1" w:rsidR="007E37E0" w:rsidRPr="002167B4" w:rsidRDefault="00DE52ED" w:rsidP="002167B4">
            <w:pPr>
              <w:spacing w:after="0" w:line="240" w:lineRule="auto"/>
              <w:rPr>
                <w:rFonts w:eastAsia="Times New Roman" w:cstheme="minorHAnsi"/>
                <w:iCs/>
                <w:noProof/>
                <w:lang w:eastAsia="sk-SK"/>
              </w:rPr>
            </w:pPr>
            <w:r w:rsidRPr="002167B4">
              <w:rPr>
                <w:rFonts w:cstheme="minorHAnsi"/>
              </w:rPr>
              <w:t xml:space="preserve"> A</w:t>
            </w:r>
            <w:r w:rsidRPr="002167B4">
              <w:rPr>
                <w:rFonts w:eastAsia="Times New Roman" w:cstheme="minorHAnsi"/>
                <w:iCs/>
                <w:noProof/>
                <w:lang w:eastAsia="sk-SK"/>
              </w:rPr>
              <w:t>nexa nr. 4 - Acordul de parteneriat încheiat între Liderul de parteneriat şi parteneri (dacă este cazul);</w:t>
            </w:r>
          </w:p>
        </w:tc>
        <w:tc>
          <w:tcPr>
            <w:tcW w:w="1375" w:type="dxa"/>
            <w:shd w:val="clear" w:color="auto" w:fill="auto"/>
            <w:vAlign w:val="center"/>
          </w:tcPr>
          <w:p w14:paraId="6D77EF4F" w14:textId="77777777"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2D24A987" w14:textId="77777777"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72887562" w14:textId="19FF4F41"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780C2C88" w14:textId="2DBF2BC7" w:rsidR="007E37E0" w:rsidRPr="002167B4" w:rsidRDefault="007E37E0" w:rsidP="002167B4">
            <w:pPr>
              <w:spacing w:after="0" w:line="240" w:lineRule="auto"/>
              <w:jc w:val="center"/>
              <w:rPr>
                <w:rFonts w:eastAsia="Times New Roman" w:cstheme="minorHAnsi"/>
                <w:iCs/>
                <w:noProof/>
                <w:lang w:eastAsia="sk-SK"/>
              </w:rPr>
            </w:pPr>
          </w:p>
        </w:tc>
      </w:tr>
      <w:tr w:rsidR="00DE52ED" w:rsidRPr="002167B4" w14:paraId="094F1AE5" w14:textId="77777777" w:rsidTr="00EE4E3A">
        <w:tc>
          <w:tcPr>
            <w:tcW w:w="529" w:type="dxa"/>
          </w:tcPr>
          <w:p w14:paraId="4BEC905C" w14:textId="4B3D2009" w:rsidR="00DE52ED"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7.</w:t>
            </w:r>
          </w:p>
        </w:tc>
        <w:tc>
          <w:tcPr>
            <w:tcW w:w="5204" w:type="dxa"/>
            <w:shd w:val="clear" w:color="auto" w:fill="auto"/>
          </w:tcPr>
          <w:p w14:paraId="4D6AF9C7" w14:textId="71FFD6B8" w:rsidR="00DE52ED"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Anexa 5- Reguli aplicabile ajutorului de stat/de minimis acordat</w:t>
            </w:r>
          </w:p>
        </w:tc>
        <w:tc>
          <w:tcPr>
            <w:tcW w:w="1375" w:type="dxa"/>
            <w:shd w:val="clear" w:color="auto" w:fill="auto"/>
            <w:vAlign w:val="center"/>
          </w:tcPr>
          <w:p w14:paraId="1BFD37C3" w14:textId="77777777" w:rsidR="00DE52ED" w:rsidRPr="002167B4" w:rsidRDefault="00DE52ED"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5C50FFF7" w14:textId="77777777" w:rsidR="00DE52ED" w:rsidRPr="002167B4" w:rsidRDefault="00DE52ED"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2A78958D" w14:textId="77777777" w:rsidR="00DE52ED" w:rsidRPr="002167B4" w:rsidRDefault="00DE52ED"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6F0E0E7F" w14:textId="77777777" w:rsidR="00DE52ED" w:rsidRPr="002167B4" w:rsidRDefault="00DE52ED" w:rsidP="002167B4">
            <w:pPr>
              <w:spacing w:after="0" w:line="240" w:lineRule="auto"/>
              <w:jc w:val="center"/>
              <w:rPr>
                <w:rFonts w:eastAsia="Times New Roman" w:cstheme="minorHAnsi"/>
                <w:iCs/>
                <w:noProof/>
                <w:lang w:eastAsia="sk-SK"/>
              </w:rPr>
            </w:pPr>
          </w:p>
        </w:tc>
      </w:tr>
      <w:tr w:rsidR="007E37E0" w:rsidRPr="002167B4" w14:paraId="5247E43E" w14:textId="77777777" w:rsidTr="00EE4E3A">
        <w:tc>
          <w:tcPr>
            <w:tcW w:w="529" w:type="dxa"/>
          </w:tcPr>
          <w:p w14:paraId="797920A9" w14:textId="2DDD681E" w:rsidR="007E37E0" w:rsidRPr="002167B4" w:rsidRDefault="00DE52ED"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8</w:t>
            </w:r>
            <w:r w:rsidR="007E37E0" w:rsidRPr="002167B4">
              <w:rPr>
                <w:rFonts w:eastAsia="Times New Roman" w:cstheme="minorHAnsi"/>
                <w:iCs/>
                <w:noProof/>
                <w:lang w:eastAsia="sk-SK"/>
              </w:rPr>
              <w:t>.</w:t>
            </w:r>
          </w:p>
        </w:tc>
        <w:tc>
          <w:tcPr>
            <w:tcW w:w="5204" w:type="dxa"/>
            <w:shd w:val="clear" w:color="auto" w:fill="auto"/>
          </w:tcPr>
          <w:p w14:paraId="36E6F7B8" w14:textId="7E5FDB8B" w:rsidR="007E37E0" w:rsidRPr="002167B4" w:rsidRDefault="007E37E0" w:rsidP="002167B4">
            <w:pPr>
              <w:spacing w:after="0" w:line="240" w:lineRule="auto"/>
              <w:rPr>
                <w:rFonts w:eastAsia="Times New Roman" w:cstheme="minorHAnsi"/>
                <w:iCs/>
                <w:noProof/>
                <w:lang w:eastAsia="sk-SK"/>
              </w:rPr>
            </w:pPr>
            <w:r w:rsidRPr="002167B4">
              <w:rPr>
                <w:rFonts w:eastAsia="Times New Roman" w:cstheme="minorHAnsi"/>
                <w:iCs/>
                <w:noProof/>
                <w:lang w:eastAsia="sk-SK"/>
              </w:rPr>
              <w:t xml:space="preserve">Anexa </w:t>
            </w:r>
            <w:r w:rsidR="00EA5B27">
              <w:rPr>
                <w:rFonts w:eastAsia="Times New Roman" w:cstheme="minorHAnsi"/>
                <w:iCs/>
                <w:noProof/>
                <w:lang w:eastAsia="sk-SK"/>
              </w:rPr>
              <w:t>6</w:t>
            </w:r>
            <w:r w:rsidRPr="002167B4">
              <w:rPr>
                <w:rFonts w:eastAsia="Times New Roman" w:cstheme="minorHAnsi"/>
                <w:iCs/>
                <w:noProof/>
                <w:lang w:eastAsia="sk-SK"/>
              </w:rPr>
              <w:t xml:space="preserve"> – Conditii specifice ale contractului de finanţare.</w:t>
            </w:r>
          </w:p>
        </w:tc>
        <w:tc>
          <w:tcPr>
            <w:tcW w:w="1375" w:type="dxa"/>
            <w:shd w:val="clear" w:color="auto" w:fill="auto"/>
            <w:vAlign w:val="center"/>
          </w:tcPr>
          <w:p w14:paraId="55BA1F4A" w14:textId="22C998C1" w:rsidR="007E37E0" w:rsidRPr="002167B4" w:rsidRDefault="007E37E0" w:rsidP="002167B4">
            <w:pPr>
              <w:spacing w:after="0" w:line="240" w:lineRule="auto"/>
              <w:jc w:val="center"/>
              <w:rPr>
                <w:rFonts w:eastAsia="Times New Roman" w:cstheme="minorHAnsi"/>
                <w:iCs/>
                <w:noProof/>
                <w:lang w:eastAsia="sk-SK"/>
              </w:rPr>
            </w:pPr>
          </w:p>
        </w:tc>
        <w:tc>
          <w:tcPr>
            <w:tcW w:w="1483" w:type="dxa"/>
            <w:shd w:val="clear" w:color="auto" w:fill="auto"/>
            <w:vAlign w:val="center"/>
          </w:tcPr>
          <w:p w14:paraId="604F44BB" w14:textId="05477E6C" w:rsidR="007E37E0" w:rsidRPr="002167B4" w:rsidRDefault="007E37E0" w:rsidP="002167B4">
            <w:pPr>
              <w:spacing w:after="0" w:line="240" w:lineRule="auto"/>
              <w:jc w:val="center"/>
              <w:rPr>
                <w:rFonts w:eastAsia="Times New Roman" w:cstheme="minorHAnsi"/>
                <w:iCs/>
                <w:noProof/>
                <w:lang w:eastAsia="sk-SK"/>
              </w:rPr>
            </w:pPr>
          </w:p>
        </w:tc>
        <w:tc>
          <w:tcPr>
            <w:tcW w:w="1116" w:type="dxa"/>
            <w:shd w:val="clear" w:color="auto" w:fill="auto"/>
            <w:vAlign w:val="center"/>
          </w:tcPr>
          <w:p w14:paraId="5C0C9485" w14:textId="233D648F" w:rsidR="007E37E0" w:rsidRPr="002167B4" w:rsidRDefault="007E37E0" w:rsidP="002167B4">
            <w:pPr>
              <w:spacing w:after="0" w:line="240" w:lineRule="auto"/>
              <w:jc w:val="center"/>
              <w:rPr>
                <w:rFonts w:eastAsia="Times New Roman" w:cstheme="minorHAnsi"/>
                <w:iCs/>
                <w:noProof/>
                <w:lang w:eastAsia="sk-SK"/>
              </w:rPr>
            </w:pPr>
          </w:p>
        </w:tc>
        <w:tc>
          <w:tcPr>
            <w:tcW w:w="920" w:type="dxa"/>
            <w:shd w:val="clear" w:color="auto" w:fill="auto"/>
            <w:vAlign w:val="center"/>
          </w:tcPr>
          <w:p w14:paraId="69AAA34E" w14:textId="729041E8" w:rsidR="007E37E0" w:rsidRPr="002167B4" w:rsidRDefault="007E37E0" w:rsidP="002167B4">
            <w:pPr>
              <w:spacing w:after="0" w:line="240" w:lineRule="auto"/>
              <w:jc w:val="center"/>
              <w:rPr>
                <w:rFonts w:eastAsia="Times New Roman" w:cstheme="minorHAnsi"/>
                <w:iCs/>
                <w:noProof/>
                <w:lang w:eastAsia="sk-SK"/>
              </w:rPr>
            </w:pPr>
          </w:p>
        </w:tc>
      </w:tr>
    </w:tbl>
    <w:p w14:paraId="2B0BF07F" w14:textId="77777777" w:rsidR="007E37E0" w:rsidRPr="002167B4" w:rsidRDefault="007E37E0" w:rsidP="002167B4">
      <w:pPr>
        <w:spacing w:after="0" w:line="240" w:lineRule="auto"/>
        <w:rPr>
          <w:rFonts w:eastAsia="Times New Roman" w:cstheme="minorHAnsi"/>
          <w:iCs/>
          <w:noProof/>
          <w:lang w:eastAsia="sk-SK"/>
        </w:rPr>
      </w:pPr>
    </w:p>
    <w:p w14:paraId="44219B71" w14:textId="77777777" w:rsidR="007E37E0" w:rsidRPr="002167B4" w:rsidRDefault="007E37E0" w:rsidP="002167B4">
      <w:pPr>
        <w:spacing w:after="0" w:line="240" w:lineRule="auto"/>
        <w:jc w:val="both"/>
        <w:rPr>
          <w:rFonts w:eastAsiaTheme="minorEastAsia" w:cstheme="minorHAnsi"/>
          <w:b/>
          <w:bCs/>
          <w:lang w:eastAsia="ro-RO"/>
        </w:rPr>
      </w:pPr>
    </w:p>
    <w:bookmarkEnd w:id="0"/>
    <w:p w14:paraId="52E9FE5A" w14:textId="77777777" w:rsidR="007E37E0" w:rsidRPr="002167B4" w:rsidRDefault="007E37E0" w:rsidP="002167B4">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2167B4" w14:paraId="7AE0B482" w14:textId="77777777" w:rsidTr="00D9552A">
        <w:trPr>
          <w:trHeight w:val="1465"/>
        </w:trPr>
        <w:tc>
          <w:tcPr>
            <w:tcW w:w="9468" w:type="dxa"/>
          </w:tcPr>
          <w:p w14:paraId="2136BED0" w14:textId="77777777" w:rsidR="0058740B" w:rsidRPr="002167B4" w:rsidRDefault="0058740B" w:rsidP="002167B4">
            <w:pPr>
              <w:spacing w:after="0" w:line="240" w:lineRule="auto"/>
              <w:ind w:left="426" w:hanging="201"/>
              <w:jc w:val="both"/>
              <w:rPr>
                <w:rFonts w:eastAsia="Times New Roman" w:cstheme="minorHAnsi"/>
                <w:b/>
                <w:color w:val="000000" w:themeColor="text1"/>
              </w:rPr>
            </w:pPr>
            <w:bookmarkStart w:id="1" w:name="_Hlk92707683"/>
          </w:p>
          <w:p w14:paraId="20135E46" w14:textId="77777777" w:rsidR="007E37E0" w:rsidRPr="002167B4" w:rsidRDefault="007E37E0" w:rsidP="002167B4">
            <w:pPr>
              <w:spacing w:after="0" w:line="240" w:lineRule="auto"/>
              <w:ind w:left="426" w:hanging="201"/>
              <w:jc w:val="both"/>
              <w:rPr>
                <w:rFonts w:cstheme="minorHAnsi"/>
                <w:b/>
                <w:color w:val="000000" w:themeColor="text1"/>
              </w:rPr>
            </w:pPr>
          </w:p>
          <w:p w14:paraId="0242895A" w14:textId="77777777" w:rsidR="007E37E0" w:rsidRPr="002167B4" w:rsidRDefault="007E37E0" w:rsidP="002167B4">
            <w:pPr>
              <w:spacing w:after="0" w:line="240" w:lineRule="auto"/>
              <w:ind w:left="426" w:hanging="201"/>
              <w:jc w:val="both"/>
              <w:rPr>
                <w:rFonts w:cstheme="minorHAnsi"/>
                <w:b/>
                <w:color w:val="000000" w:themeColor="text1"/>
              </w:rPr>
            </w:pPr>
          </w:p>
          <w:p w14:paraId="07F67862" w14:textId="77777777" w:rsidR="007E37E0" w:rsidRPr="002167B4" w:rsidRDefault="007E37E0" w:rsidP="002167B4">
            <w:pPr>
              <w:spacing w:after="0" w:line="240" w:lineRule="auto"/>
              <w:ind w:left="426" w:hanging="201"/>
              <w:jc w:val="both"/>
              <w:rPr>
                <w:rFonts w:cstheme="minorHAnsi"/>
                <w:b/>
                <w:color w:val="000000" w:themeColor="text1"/>
              </w:rPr>
            </w:pPr>
          </w:p>
          <w:p w14:paraId="6BB335D9" w14:textId="77777777" w:rsidR="007E37E0" w:rsidRPr="002167B4" w:rsidRDefault="007E37E0" w:rsidP="002167B4">
            <w:pPr>
              <w:spacing w:after="0" w:line="240" w:lineRule="auto"/>
              <w:ind w:left="426" w:hanging="201"/>
              <w:jc w:val="both"/>
              <w:rPr>
                <w:rFonts w:cstheme="minorHAnsi"/>
                <w:b/>
                <w:color w:val="000000" w:themeColor="text1"/>
              </w:rPr>
            </w:pPr>
          </w:p>
          <w:p w14:paraId="5876A53F" w14:textId="77777777" w:rsidR="007E37E0" w:rsidRPr="002167B4" w:rsidRDefault="007E37E0" w:rsidP="002167B4">
            <w:pPr>
              <w:spacing w:after="0" w:line="240" w:lineRule="auto"/>
              <w:ind w:left="426" w:hanging="201"/>
              <w:jc w:val="both"/>
              <w:rPr>
                <w:rFonts w:cstheme="minorHAnsi"/>
                <w:b/>
                <w:color w:val="000000" w:themeColor="text1"/>
              </w:rPr>
            </w:pPr>
          </w:p>
          <w:p w14:paraId="5CCBB778" w14:textId="77777777" w:rsidR="007E37E0" w:rsidRPr="002167B4" w:rsidRDefault="007E37E0" w:rsidP="002167B4">
            <w:pPr>
              <w:spacing w:after="0" w:line="240" w:lineRule="auto"/>
              <w:ind w:left="426" w:hanging="201"/>
              <w:jc w:val="both"/>
              <w:rPr>
                <w:rFonts w:cstheme="minorHAnsi"/>
                <w:b/>
                <w:color w:val="000000" w:themeColor="text1"/>
              </w:rPr>
            </w:pPr>
          </w:p>
          <w:p w14:paraId="0AB69D5B" w14:textId="77777777" w:rsidR="007E37E0" w:rsidRPr="002167B4" w:rsidRDefault="007E37E0" w:rsidP="002167B4">
            <w:pPr>
              <w:spacing w:after="0" w:line="240" w:lineRule="auto"/>
              <w:ind w:left="426" w:hanging="201"/>
              <w:jc w:val="both"/>
              <w:rPr>
                <w:rFonts w:cstheme="minorHAnsi"/>
                <w:b/>
                <w:color w:val="000000" w:themeColor="text1"/>
              </w:rPr>
            </w:pPr>
          </w:p>
          <w:p w14:paraId="6C4E199F" w14:textId="77777777" w:rsidR="007E37E0" w:rsidRPr="002167B4" w:rsidRDefault="007E37E0" w:rsidP="002167B4">
            <w:pPr>
              <w:spacing w:after="0" w:line="240" w:lineRule="auto"/>
              <w:ind w:left="426" w:hanging="201"/>
              <w:jc w:val="both"/>
              <w:rPr>
                <w:rFonts w:cstheme="minorHAnsi"/>
                <w:b/>
                <w:color w:val="000000" w:themeColor="text1"/>
              </w:rPr>
            </w:pPr>
          </w:p>
          <w:p w14:paraId="646586E5" w14:textId="77777777" w:rsidR="007E37E0" w:rsidRPr="002167B4" w:rsidRDefault="007E37E0" w:rsidP="002167B4">
            <w:pPr>
              <w:spacing w:after="0" w:line="240" w:lineRule="auto"/>
              <w:ind w:left="426" w:hanging="201"/>
              <w:jc w:val="both"/>
              <w:rPr>
                <w:rFonts w:cstheme="minorHAnsi"/>
                <w:b/>
                <w:color w:val="000000" w:themeColor="text1"/>
              </w:rPr>
            </w:pPr>
          </w:p>
          <w:p w14:paraId="50D1F767" w14:textId="77777777" w:rsidR="007E37E0" w:rsidRPr="002167B4" w:rsidRDefault="007E37E0" w:rsidP="002167B4">
            <w:pPr>
              <w:spacing w:after="0" w:line="240" w:lineRule="auto"/>
              <w:ind w:left="426" w:hanging="201"/>
              <w:jc w:val="both"/>
              <w:rPr>
                <w:rFonts w:cstheme="minorHAnsi"/>
                <w:b/>
                <w:color w:val="000000" w:themeColor="text1"/>
              </w:rPr>
            </w:pPr>
          </w:p>
          <w:p w14:paraId="75E34CEA" w14:textId="77777777" w:rsidR="007E37E0" w:rsidRPr="002167B4" w:rsidRDefault="007E37E0" w:rsidP="002167B4">
            <w:pPr>
              <w:spacing w:after="0" w:line="240" w:lineRule="auto"/>
              <w:ind w:left="426" w:hanging="201"/>
              <w:jc w:val="both"/>
              <w:rPr>
                <w:rFonts w:cstheme="minorHAnsi"/>
                <w:b/>
                <w:color w:val="000000" w:themeColor="text1"/>
              </w:rPr>
            </w:pPr>
          </w:p>
          <w:p w14:paraId="19082710" w14:textId="77777777" w:rsidR="007E37E0" w:rsidRPr="002167B4" w:rsidRDefault="007E37E0" w:rsidP="002167B4">
            <w:pPr>
              <w:spacing w:after="0" w:line="240" w:lineRule="auto"/>
              <w:ind w:left="426" w:hanging="201"/>
              <w:jc w:val="both"/>
              <w:rPr>
                <w:rFonts w:cstheme="minorHAnsi"/>
                <w:b/>
                <w:color w:val="000000" w:themeColor="text1"/>
              </w:rPr>
            </w:pPr>
          </w:p>
          <w:p w14:paraId="0DAE7C94" w14:textId="77777777" w:rsidR="007E37E0" w:rsidRPr="002167B4" w:rsidRDefault="007E37E0" w:rsidP="002167B4">
            <w:pPr>
              <w:spacing w:after="0" w:line="240" w:lineRule="auto"/>
              <w:ind w:left="426" w:hanging="201"/>
              <w:jc w:val="both"/>
              <w:rPr>
                <w:rFonts w:cstheme="minorHAnsi"/>
                <w:b/>
                <w:color w:val="000000" w:themeColor="text1"/>
              </w:rPr>
            </w:pPr>
          </w:p>
          <w:p w14:paraId="0B12EB71" w14:textId="77777777" w:rsidR="007E37E0" w:rsidRPr="002167B4" w:rsidRDefault="007E37E0" w:rsidP="002167B4">
            <w:pPr>
              <w:spacing w:after="0" w:line="240" w:lineRule="auto"/>
              <w:ind w:left="426" w:hanging="201"/>
              <w:jc w:val="both"/>
              <w:rPr>
                <w:rFonts w:cstheme="minorHAnsi"/>
                <w:b/>
                <w:color w:val="000000" w:themeColor="text1"/>
              </w:rPr>
            </w:pPr>
          </w:p>
          <w:p w14:paraId="2E875221" w14:textId="77777777" w:rsidR="007E37E0" w:rsidRPr="002167B4" w:rsidRDefault="007E37E0" w:rsidP="002167B4">
            <w:pPr>
              <w:spacing w:after="0" w:line="240" w:lineRule="auto"/>
              <w:ind w:left="426" w:hanging="201"/>
              <w:jc w:val="both"/>
              <w:rPr>
                <w:rFonts w:cstheme="minorHAnsi"/>
                <w:b/>
                <w:color w:val="000000" w:themeColor="text1"/>
              </w:rPr>
            </w:pPr>
          </w:p>
          <w:p w14:paraId="4AFF5B0B" w14:textId="77777777" w:rsidR="007E37E0" w:rsidRPr="002167B4" w:rsidRDefault="007E37E0" w:rsidP="002167B4">
            <w:pPr>
              <w:spacing w:after="0" w:line="240" w:lineRule="auto"/>
              <w:ind w:left="426" w:hanging="201"/>
              <w:jc w:val="both"/>
              <w:rPr>
                <w:rFonts w:cstheme="minorHAnsi"/>
                <w:b/>
                <w:color w:val="000000" w:themeColor="text1"/>
              </w:rPr>
            </w:pPr>
          </w:p>
          <w:p w14:paraId="0C2F92EC" w14:textId="77777777" w:rsidR="007E37E0" w:rsidRPr="002167B4" w:rsidRDefault="007E37E0" w:rsidP="002167B4">
            <w:pPr>
              <w:spacing w:after="0" w:line="240" w:lineRule="auto"/>
              <w:ind w:left="426" w:hanging="201"/>
              <w:jc w:val="both"/>
              <w:rPr>
                <w:rFonts w:cstheme="minorHAnsi"/>
                <w:b/>
                <w:color w:val="000000" w:themeColor="text1"/>
              </w:rPr>
            </w:pPr>
          </w:p>
          <w:p w14:paraId="1244BC58" w14:textId="338AE608" w:rsidR="007E37E0" w:rsidRPr="002167B4" w:rsidRDefault="007E37E0" w:rsidP="002167B4">
            <w:pPr>
              <w:spacing w:after="0" w:line="240" w:lineRule="auto"/>
              <w:ind w:left="426" w:hanging="201"/>
              <w:jc w:val="both"/>
              <w:rPr>
                <w:rFonts w:cstheme="minorHAnsi"/>
                <w:b/>
                <w:color w:val="000000" w:themeColor="text1"/>
              </w:rPr>
            </w:pPr>
          </w:p>
          <w:p w14:paraId="72A78384" w14:textId="055C5A7A" w:rsidR="00DB5535" w:rsidRPr="002167B4" w:rsidRDefault="00DB5535" w:rsidP="002167B4">
            <w:pPr>
              <w:spacing w:after="0" w:line="240" w:lineRule="auto"/>
              <w:ind w:left="426" w:hanging="201"/>
              <w:jc w:val="both"/>
              <w:rPr>
                <w:rFonts w:cstheme="minorHAnsi"/>
                <w:b/>
                <w:color w:val="000000" w:themeColor="text1"/>
              </w:rPr>
            </w:pPr>
          </w:p>
          <w:p w14:paraId="4307B13E" w14:textId="192776D6" w:rsidR="00DB5535" w:rsidRPr="002167B4" w:rsidRDefault="00DB5535" w:rsidP="002167B4">
            <w:pPr>
              <w:spacing w:after="0" w:line="240" w:lineRule="auto"/>
              <w:ind w:left="426" w:hanging="201"/>
              <w:jc w:val="both"/>
              <w:rPr>
                <w:rFonts w:cstheme="minorHAnsi"/>
                <w:b/>
                <w:color w:val="000000" w:themeColor="text1"/>
              </w:rPr>
            </w:pPr>
          </w:p>
          <w:p w14:paraId="1A06A505" w14:textId="0BF569EA" w:rsidR="00DB5535" w:rsidRPr="002167B4" w:rsidRDefault="00DB5535" w:rsidP="002167B4">
            <w:pPr>
              <w:spacing w:after="0" w:line="240" w:lineRule="auto"/>
              <w:ind w:left="426" w:hanging="201"/>
              <w:jc w:val="both"/>
              <w:rPr>
                <w:rFonts w:cstheme="minorHAnsi"/>
                <w:b/>
                <w:color w:val="000000" w:themeColor="text1"/>
              </w:rPr>
            </w:pPr>
          </w:p>
          <w:p w14:paraId="60ECF938" w14:textId="7E21B08F" w:rsidR="00DB5535" w:rsidRPr="002167B4" w:rsidRDefault="00DB5535" w:rsidP="002167B4">
            <w:pPr>
              <w:spacing w:after="0" w:line="240" w:lineRule="auto"/>
              <w:ind w:left="426" w:hanging="201"/>
              <w:jc w:val="both"/>
              <w:rPr>
                <w:rFonts w:cstheme="minorHAnsi"/>
                <w:b/>
                <w:color w:val="000000" w:themeColor="text1"/>
              </w:rPr>
            </w:pPr>
          </w:p>
          <w:p w14:paraId="6D7F4845" w14:textId="470475AE" w:rsidR="00DB5535" w:rsidRPr="002167B4" w:rsidRDefault="00DB5535" w:rsidP="002167B4">
            <w:pPr>
              <w:spacing w:after="0" w:line="240" w:lineRule="auto"/>
              <w:ind w:left="426" w:hanging="201"/>
              <w:jc w:val="both"/>
              <w:rPr>
                <w:rFonts w:cstheme="minorHAnsi"/>
                <w:b/>
                <w:color w:val="000000" w:themeColor="text1"/>
              </w:rPr>
            </w:pPr>
          </w:p>
          <w:p w14:paraId="11235C5F" w14:textId="149B58EB" w:rsidR="00DB5535" w:rsidRPr="002167B4" w:rsidRDefault="00DB5535" w:rsidP="002167B4">
            <w:pPr>
              <w:spacing w:after="0" w:line="240" w:lineRule="auto"/>
              <w:ind w:left="426" w:hanging="201"/>
              <w:jc w:val="both"/>
              <w:rPr>
                <w:rFonts w:cstheme="minorHAnsi"/>
                <w:b/>
                <w:color w:val="000000" w:themeColor="text1"/>
              </w:rPr>
            </w:pPr>
          </w:p>
          <w:p w14:paraId="26AEEFE3" w14:textId="20359A01" w:rsidR="00DB5535" w:rsidRPr="002167B4" w:rsidRDefault="00DB5535" w:rsidP="002167B4">
            <w:pPr>
              <w:spacing w:after="0" w:line="240" w:lineRule="auto"/>
              <w:ind w:left="426" w:hanging="201"/>
              <w:jc w:val="both"/>
              <w:rPr>
                <w:rFonts w:cstheme="minorHAnsi"/>
                <w:b/>
                <w:color w:val="000000" w:themeColor="text1"/>
              </w:rPr>
            </w:pPr>
          </w:p>
          <w:p w14:paraId="4361D73A" w14:textId="1B8AB51F" w:rsidR="00DB5535" w:rsidRPr="002167B4" w:rsidRDefault="00DB5535" w:rsidP="002167B4">
            <w:pPr>
              <w:spacing w:after="0" w:line="240" w:lineRule="auto"/>
              <w:ind w:left="426" w:hanging="201"/>
              <w:jc w:val="both"/>
              <w:rPr>
                <w:rFonts w:cstheme="minorHAnsi"/>
                <w:b/>
                <w:color w:val="000000" w:themeColor="text1"/>
              </w:rPr>
            </w:pPr>
          </w:p>
          <w:p w14:paraId="33533310" w14:textId="19DACD9F" w:rsidR="00DB5535" w:rsidRPr="002167B4" w:rsidRDefault="00DB5535" w:rsidP="002167B4">
            <w:pPr>
              <w:spacing w:after="0" w:line="240" w:lineRule="auto"/>
              <w:ind w:left="426" w:hanging="201"/>
              <w:jc w:val="both"/>
              <w:rPr>
                <w:rFonts w:cstheme="minorHAnsi"/>
                <w:b/>
                <w:color w:val="000000" w:themeColor="text1"/>
              </w:rPr>
            </w:pPr>
          </w:p>
          <w:p w14:paraId="7A0F1A4F" w14:textId="307148D4" w:rsidR="00DB5535" w:rsidRPr="002167B4" w:rsidRDefault="00DB5535" w:rsidP="002167B4">
            <w:pPr>
              <w:spacing w:after="0" w:line="240" w:lineRule="auto"/>
              <w:ind w:left="426" w:hanging="201"/>
              <w:jc w:val="both"/>
              <w:rPr>
                <w:rFonts w:cstheme="minorHAnsi"/>
                <w:b/>
                <w:color w:val="000000" w:themeColor="text1"/>
              </w:rPr>
            </w:pPr>
          </w:p>
          <w:p w14:paraId="0503B7DF" w14:textId="77777777" w:rsidR="00DB5535" w:rsidRPr="002167B4" w:rsidRDefault="00DB5535" w:rsidP="002167B4">
            <w:pPr>
              <w:spacing w:after="0" w:line="240" w:lineRule="auto"/>
              <w:ind w:left="426" w:hanging="201"/>
              <w:jc w:val="both"/>
              <w:rPr>
                <w:rFonts w:cstheme="minorHAnsi"/>
                <w:b/>
                <w:color w:val="000000" w:themeColor="text1"/>
              </w:rPr>
            </w:pPr>
          </w:p>
          <w:p w14:paraId="6EFE64A4" w14:textId="77777777" w:rsidR="007E37E0" w:rsidRPr="002167B4" w:rsidRDefault="007E37E0" w:rsidP="002167B4">
            <w:pPr>
              <w:spacing w:after="0" w:line="240" w:lineRule="auto"/>
              <w:ind w:left="426" w:hanging="201"/>
              <w:jc w:val="both"/>
              <w:rPr>
                <w:rFonts w:cstheme="minorHAnsi"/>
                <w:b/>
                <w:color w:val="000000" w:themeColor="text1"/>
              </w:rPr>
            </w:pPr>
          </w:p>
          <w:p w14:paraId="1DEB8649" w14:textId="77777777" w:rsidR="007E37E0" w:rsidRPr="002167B4" w:rsidRDefault="007E37E0" w:rsidP="002167B4">
            <w:pPr>
              <w:spacing w:after="0" w:line="240" w:lineRule="auto"/>
              <w:ind w:left="426" w:hanging="201"/>
              <w:jc w:val="both"/>
              <w:rPr>
                <w:rFonts w:cstheme="minorHAnsi"/>
                <w:b/>
                <w:color w:val="000000" w:themeColor="text1"/>
              </w:rPr>
            </w:pPr>
          </w:p>
          <w:p w14:paraId="6E8BF414" w14:textId="77777777" w:rsidR="007E37E0" w:rsidRPr="002167B4" w:rsidRDefault="007E37E0" w:rsidP="002167B4">
            <w:pPr>
              <w:spacing w:after="0" w:line="240" w:lineRule="auto"/>
              <w:ind w:left="426" w:hanging="201"/>
              <w:jc w:val="both"/>
              <w:rPr>
                <w:rFonts w:cstheme="minorHAnsi"/>
                <w:b/>
                <w:color w:val="000000" w:themeColor="text1"/>
              </w:rPr>
            </w:pPr>
          </w:p>
          <w:p w14:paraId="070325FD" w14:textId="77777777" w:rsidR="007E37E0" w:rsidRPr="002167B4" w:rsidRDefault="007E37E0" w:rsidP="002167B4">
            <w:pPr>
              <w:spacing w:after="0" w:line="240" w:lineRule="auto"/>
              <w:ind w:left="426" w:hanging="201"/>
              <w:jc w:val="both"/>
              <w:rPr>
                <w:rFonts w:cstheme="minorHAnsi"/>
                <w:b/>
                <w:color w:val="000000" w:themeColor="text1"/>
              </w:rPr>
            </w:pPr>
          </w:p>
          <w:p w14:paraId="63177982" w14:textId="77777777" w:rsidR="007E37E0" w:rsidRPr="002167B4" w:rsidRDefault="007E37E0" w:rsidP="002167B4">
            <w:pPr>
              <w:spacing w:after="0" w:line="240" w:lineRule="auto"/>
              <w:ind w:left="426" w:hanging="201"/>
              <w:jc w:val="both"/>
              <w:rPr>
                <w:rFonts w:cstheme="minorHAnsi"/>
                <w:b/>
                <w:color w:val="0070C0"/>
              </w:rPr>
            </w:pPr>
          </w:p>
          <w:bookmarkEnd w:id="1"/>
          <w:p w14:paraId="3FC81BD6" w14:textId="1D5CED64" w:rsidR="008128BF" w:rsidRPr="002167B4" w:rsidRDefault="008128BF" w:rsidP="002167B4">
            <w:pPr>
              <w:spacing w:after="0" w:line="240" w:lineRule="auto"/>
              <w:ind w:left="426" w:hanging="201"/>
              <w:jc w:val="both"/>
              <w:rPr>
                <w:rFonts w:eastAsia="Times New Roman" w:cstheme="minorHAnsi"/>
                <w:color w:val="000000" w:themeColor="text1"/>
              </w:rPr>
            </w:pPr>
          </w:p>
        </w:tc>
      </w:tr>
    </w:tbl>
    <w:p w14:paraId="564D3A41" w14:textId="77777777" w:rsidR="008128BF" w:rsidRPr="002167B4" w:rsidRDefault="008128BF" w:rsidP="002167B4">
      <w:pPr>
        <w:spacing w:after="0" w:line="240" w:lineRule="auto"/>
        <w:rPr>
          <w:rFonts w:eastAsiaTheme="minorEastAsia" w:cstheme="minorHAnsi"/>
          <w:b/>
          <w:bCs/>
          <w:color w:val="0070C0"/>
          <w:lang w:eastAsia="ro-RO"/>
        </w:rPr>
      </w:pPr>
    </w:p>
    <w:p w14:paraId="16139B66" w14:textId="4B241CC5" w:rsidR="00396C1B" w:rsidRPr="002167B4" w:rsidRDefault="00396C1B" w:rsidP="002167B4">
      <w:pPr>
        <w:spacing w:after="0" w:line="240" w:lineRule="auto"/>
        <w:jc w:val="center"/>
        <w:rPr>
          <w:rFonts w:eastAsia="Times New Roman" w:cstheme="minorHAnsi"/>
          <w:color w:val="000000" w:themeColor="text1"/>
        </w:rPr>
      </w:pPr>
      <w:r w:rsidRPr="002167B4">
        <w:rPr>
          <w:rFonts w:eastAsiaTheme="minorEastAsia" w:cstheme="minorHAnsi"/>
          <w:b/>
          <w:bCs/>
          <w:color w:val="000000" w:themeColor="text1"/>
          <w:lang w:eastAsia="ro-RO"/>
        </w:rPr>
        <w:t>CONTRACT DE FINANŢARE</w:t>
      </w:r>
      <w:r w:rsidR="007E37E0" w:rsidRPr="002167B4">
        <w:rPr>
          <w:rFonts w:eastAsiaTheme="minorEastAsia" w:cstheme="minorHAnsi"/>
          <w:b/>
          <w:bCs/>
          <w:color w:val="000000" w:themeColor="text1"/>
          <w:lang w:eastAsia="ro-RO"/>
        </w:rPr>
        <w:t xml:space="preserve"> </w:t>
      </w:r>
    </w:p>
    <w:p w14:paraId="1A8EA1EA" w14:textId="77777777" w:rsidR="00396C1B" w:rsidRPr="002167B4" w:rsidRDefault="00396C1B" w:rsidP="002167B4">
      <w:pPr>
        <w:spacing w:after="0" w:line="240" w:lineRule="auto"/>
        <w:ind w:left="225"/>
        <w:jc w:val="both"/>
        <w:rPr>
          <w:rFonts w:eastAsiaTheme="minorEastAsia" w:cstheme="minorHAnsi"/>
          <w:lang w:eastAsia="ro-RO"/>
        </w:rPr>
      </w:pPr>
    </w:p>
    <w:p w14:paraId="093D6263" w14:textId="3E5D84C4"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I. Părţile</w:t>
      </w:r>
    </w:p>
    <w:p w14:paraId="24BB2819" w14:textId="77777777" w:rsidR="00541286" w:rsidRPr="002167B4" w:rsidRDefault="00541286" w:rsidP="002167B4">
      <w:pPr>
        <w:spacing w:after="0" w:line="240" w:lineRule="auto"/>
        <w:ind w:left="225"/>
        <w:jc w:val="both"/>
        <w:rPr>
          <w:rFonts w:eastAsiaTheme="minorEastAsia" w:cstheme="minorHAnsi"/>
          <w:b/>
          <w:bCs/>
          <w:lang w:eastAsia="ro-RO"/>
        </w:rPr>
      </w:pPr>
    </w:p>
    <w:p w14:paraId="12F42AA3" w14:textId="5FB293AE" w:rsidR="00396C1B" w:rsidRPr="002167B4" w:rsidRDefault="00907D6E" w:rsidP="002167B4">
      <w:pPr>
        <w:spacing w:after="0" w:line="240" w:lineRule="auto"/>
        <w:ind w:left="225" w:firstLine="483"/>
        <w:jc w:val="both"/>
        <w:rPr>
          <w:rFonts w:eastAsiaTheme="minorEastAsia" w:cstheme="minorHAnsi"/>
          <w:lang w:eastAsia="ro-RO"/>
        </w:rPr>
      </w:pPr>
      <w:bookmarkStart w:id="2" w:name="_Hlk141336355"/>
      <w:r w:rsidRPr="002167B4">
        <w:rPr>
          <w:rFonts w:eastAsiaTheme="minorEastAsia" w:cstheme="minorHAnsi"/>
          <w:b/>
          <w:bCs/>
          <w:shd w:val="clear" w:color="auto" w:fill="FFFFFF"/>
          <w:lang w:eastAsia="ro-RO"/>
        </w:rPr>
        <w:t>AGENȚIA PENTRU DEZVOLTARE REGIONALĂ A REGIUNII DE DEZVOLTARE SUD – EST (ADR SE</w:t>
      </w:r>
      <w:bookmarkEnd w:id="2"/>
      <w:r w:rsidRPr="002167B4">
        <w:rPr>
          <w:rFonts w:eastAsiaTheme="minorEastAsia" w:cstheme="minorHAnsi"/>
          <w:b/>
          <w:bCs/>
          <w:shd w:val="clear" w:color="auto" w:fill="FFFFFF"/>
          <w:lang w:eastAsia="ro-RO"/>
        </w:rPr>
        <w:t>),</w:t>
      </w:r>
      <w:r w:rsidRPr="002167B4">
        <w:rPr>
          <w:rFonts w:eastAsiaTheme="minorEastAsia" w:cstheme="minorHAnsi"/>
          <w:shd w:val="clear" w:color="auto" w:fill="FFFFFF"/>
          <w:lang w:eastAsia="ro-RO"/>
        </w:rPr>
        <w:t xml:space="preserve"> </w:t>
      </w:r>
      <w:r w:rsidR="00396C1B" w:rsidRPr="002167B4">
        <w:rPr>
          <w:rFonts w:eastAsiaTheme="minorEastAsia" w:cstheme="minorHAnsi"/>
          <w:lang w:eastAsia="ro-RO"/>
        </w:rPr>
        <w:t xml:space="preserve">în calitate de Autoritate de management pentru Programul </w:t>
      </w:r>
      <w:r w:rsidRPr="002167B4">
        <w:rPr>
          <w:rFonts w:eastAsiaTheme="minorEastAsia" w:cstheme="minorHAnsi"/>
          <w:lang w:eastAsia="ro-RO"/>
        </w:rPr>
        <w:t>Regional Sud-Est</w:t>
      </w:r>
      <w:r w:rsidR="00CE6D5F" w:rsidRPr="002167B4">
        <w:rPr>
          <w:rFonts w:eastAsiaTheme="minorEastAsia" w:cstheme="minorHAnsi"/>
          <w:lang w:eastAsia="ro-RO"/>
        </w:rPr>
        <w:t xml:space="preserve"> 2021-2027</w:t>
      </w:r>
      <w:r w:rsidR="00396C1B" w:rsidRPr="002167B4">
        <w:rPr>
          <w:rFonts w:eastAsiaTheme="minorEastAsia" w:cstheme="minorHAnsi"/>
          <w:lang w:eastAsia="ro-RO"/>
        </w:rPr>
        <w:t xml:space="preserve">, </w:t>
      </w:r>
      <w:r w:rsidRPr="002167B4">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E77A0A" w:rsidRPr="002167B4">
        <w:rPr>
          <w:rFonts w:eastAsiaTheme="minorEastAsia" w:cstheme="minorHAnsi"/>
          <w:b/>
          <w:bCs/>
          <w:lang w:eastAsia="ro-RO"/>
        </w:rPr>
        <w:t>..................................</w:t>
      </w:r>
      <w:r w:rsidRPr="002167B4">
        <w:rPr>
          <w:rFonts w:eastAsiaTheme="minorEastAsia" w:cstheme="minorHAnsi"/>
          <w:lang w:eastAsia="ro-RO"/>
        </w:rPr>
        <w:t xml:space="preserve">, în calitate de </w:t>
      </w:r>
      <w:r w:rsidR="00E77A0A" w:rsidRPr="002167B4">
        <w:rPr>
          <w:rFonts w:eastAsiaTheme="minorEastAsia" w:cstheme="minorHAnsi"/>
          <w:b/>
          <w:bCs/>
          <w:lang w:eastAsia="ro-RO"/>
        </w:rPr>
        <w:t>.........................</w:t>
      </w:r>
      <w:r w:rsidRPr="002167B4">
        <w:rPr>
          <w:rFonts w:eastAsiaTheme="minorEastAsia" w:cstheme="minorHAnsi"/>
          <w:lang w:eastAsia="ro-RO"/>
        </w:rPr>
        <w:t xml:space="preserve">, denumită în cele ce urmează </w:t>
      </w:r>
      <w:r w:rsidRPr="002167B4">
        <w:rPr>
          <w:rFonts w:eastAsiaTheme="minorEastAsia" w:cstheme="minorHAnsi"/>
          <w:b/>
          <w:bCs/>
          <w:lang w:eastAsia="ro-RO"/>
        </w:rPr>
        <w:t>AM</w:t>
      </w:r>
      <w:r w:rsidR="00396C1B" w:rsidRPr="002167B4">
        <w:rPr>
          <w:rFonts w:eastAsiaTheme="minorEastAsia" w:cstheme="minorHAnsi"/>
          <w:lang w:eastAsia="ro-RO"/>
        </w:rPr>
        <w:t xml:space="preserve">, </w:t>
      </w:r>
    </w:p>
    <w:p w14:paraId="76658319" w14:textId="3FFCAF52" w:rsidR="00396C1B" w:rsidRPr="002167B4" w:rsidRDefault="00396C1B" w:rsidP="002167B4">
      <w:pPr>
        <w:spacing w:after="0" w:line="240" w:lineRule="auto"/>
        <w:ind w:left="225"/>
        <w:jc w:val="both"/>
        <w:rPr>
          <w:rFonts w:eastAsiaTheme="minorEastAsia" w:cstheme="minorHAnsi"/>
          <w:lang w:eastAsia="ro-RO"/>
        </w:rPr>
      </w:pPr>
    </w:p>
    <w:p w14:paraId="7FF35D1B"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şi</w:t>
      </w:r>
    </w:p>
    <w:p w14:paraId="3647CD4B" w14:textId="6D239C26" w:rsidR="00396C1B" w:rsidRPr="002167B4" w:rsidRDefault="004D08EA" w:rsidP="002167B4">
      <w:pPr>
        <w:spacing w:after="0" w:line="240" w:lineRule="auto"/>
        <w:ind w:left="225" w:firstLine="483"/>
        <w:jc w:val="both"/>
        <w:rPr>
          <w:rFonts w:eastAsiaTheme="minorEastAsia" w:cstheme="minorHAnsi"/>
          <w:lang w:eastAsia="ro-RO"/>
        </w:rPr>
      </w:pPr>
      <w:r w:rsidRPr="002167B4">
        <w:rPr>
          <w:rFonts w:eastAsiaTheme="minorEastAsia" w:cstheme="minorHAnsi"/>
          <w:b/>
          <w:bCs/>
          <w:lang w:eastAsia="ro-RO"/>
        </w:rPr>
        <w:t>......(persoana juridică</w:t>
      </w:r>
      <w:r w:rsidRPr="002167B4">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2167B4">
        <w:rPr>
          <w:rFonts w:eastAsiaTheme="minorEastAsia" w:cstheme="minorHAnsi"/>
          <w:b/>
          <w:bCs/>
          <w:lang w:eastAsia="ro-RO"/>
        </w:rPr>
        <w:t>Beneficiar</w:t>
      </w:r>
      <w:r w:rsidR="00396C1B" w:rsidRPr="002167B4">
        <w:rPr>
          <w:rFonts w:eastAsiaTheme="minorEastAsia" w:cstheme="minorHAnsi"/>
          <w:lang w:eastAsia="ro-RO"/>
        </w:rPr>
        <w:t>,</w:t>
      </w:r>
    </w:p>
    <w:p w14:paraId="7067E38B" w14:textId="77777777" w:rsidR="00907D6E" w:rsidRPr="002167B4" w:rsidRDefault="00907D6E" w:rsidP="002167B4">
      <w:pPr>
        <w:spacing w:after="0" w:line="240" w:lineRule="auto"/>
        <w:ind w:left="225"/>
        <w:jc w:val="both"/>
        <w:rPr>
          <w:rFonts w:eastAsiaTheme="minorEastAsia" w:cstheme="minorHAnsi"/>
          <w:lang w:eastAsia="ro-RO"/>
        </w:rPr>
      </w:pPr>
    </w:p>
    <w:p w14:paraId="7B9B9314"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au convenit încheierea prezentului contract, în următoarele condiţii:</w:t>
      </w:r>
    </w:p>
    <w:p w14:paraId="4D81FECE" w14:textId="77777777" w:rsidR="00907D6E" w:rsidRPr="002167B4" w:rsidRDefault="00907D6E" w:rsidP="002167B4">
      <w:pPr>
        <w:spacing w:after="0" w:line="240" w:lineRule="auto"/>
        <w:ind w:left="225"/>
        <w:jc w:val="both"/>
        <w:rPr>
          <w:rFonts w:eastAsiaTheme="minorEastAsia" w:cstheme="minorHAnsi"/>
          <w:lang w:eastAsia="ro-RO"/>
        </w:rPr>
      </w:pPr>
    </w:p>
    <w:p w14:paraId="2073EA72" w14:textId="19C92CC6" w:rsidR="00A20ED6" w:rsidRDefault="00A20ED6" w:rsidP="002167B4">
      <w:pPr>
        <w:spacing w:after="0" w:line="240" w:lineRule="auto"/>
        <w:ind w:left="225"/>
        <w:jc w:val="both"/>
        <w:rPr>
          <w:rFonts w:eastAsiaTheme="minorEastAsia" w:cstheme="minorHAnsi"/>
          <w:b/>
          <w:bCs/>
          <w:lang w:eastAsia="ro-RO"/>
        </w:rPr>
      </w:pPr>
      <w:bookmarkStart w:id="3" w:name="_Hlk195531541"/>
      <w:r w:rsidRPr="002167B4">
        <w:rPr>
          <w:rFonts w:eastAsiaTheme="minorEastAsia" w:cstheme="minorHAnsi"/>
          <w:b/>
          <w:bCs/>
          <w:lang w:eastAsia="ro-RO"/>
        </w:rPr>
        <w:t>II. Precizări prealabile</w:t>
      </w:r>
    </w:p>
    <w:p w14:paraId="55C75AE1" w14:textId="77777777" w:rsidR="002167B4" w:rsidRPr="002167B4" w:rsidRDefault="002167B4" w:rsidP="002167B4">
      <w:pPr>
        <w:spacing w:after="0" w:line="240" w:lineRule="auto"/>
        <w:ind w:left="225"/>
        <w:jc w:val="both"/>
        <w:rPr>
          <w:rFonts w:eastAsiaTheme="minorEastAsia" w:cstheme="minorHAnsi"/>
          <w:b/>
          <w:bCs/>
          <w:lang w:eastAsia="ro-RO"/>
        </w:rPr>
      </w:pPr>
    </w:p>
    <w:p w14:paraId="19F5CB1E" w14:textId="77777777"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1. În prezentul contract de finanţare, cu excepţia situaţiilor când contextul cere altfel sau a unei prevederi contrare:</w:t>
      </w:r>
    </w:p>
    <w:bookmarkEnd w:id="3"/>
    <w:p w14:paraId="58E5D902"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cuvintele care indică singularul includ şi pluralul, iar cuvintele care indică pluralul includ şi singularul;</w:t>
      </w:r>
    </w:p>
    <w:p w14:paraId="04C2F8A6"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cuvintele care indică un gen includ toate genurile;</w:t>
      </w:r>
    </w:p>
    <w:p w14:paraId="46C9A064"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„zi“ reprezintă zi calendaristică dacă nu se specifică altfel;</w:t>
      </w:r>
    </w:p>
    <w:p w14:paraId="401AFCFC"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66683586"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de „destinatar final“ are înţelesul prevăzut de art. 2 pct. 18 din Regulamentul (UE) 2021/1.060;</w:t>
      </w:r>
    </w:p>
    <w:p w14:paraId="46DA37B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de „relocare“ are înţelesul prevăzut de art. 2 pct. 27 din Regulamentul (UE) 2021/1.060;</w:t>
      </w:r>
    </w:p>
    <w:p w14:paraId="3C9724E4"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0D6F2363"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7BAD374C"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3F2F508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15301BF0"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orice referire la contract se va interpreta ca fiind făcută atât la contract, cât şi la anexele acestuia;</w:t>
      </w:r>
    </w:p>
    <w:p w14:paraId="71AC8D11"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dacă prin acte normative nu se prevede altfel, termenele (inclusiv durata contractului) se calculează după cum urmează:</w:t>
      </w:r>
    </w:p>
    <w:p w14:paraId="03ACBEF0"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1525B71C"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când termenul este stabilit pe zile, acesta începe să curgă în ziua intrării în vigoare a contractului şi se împlineşte la ora 24.00 din ultima zi;</w:t>
      </w:r>
    </w:p>
    <w:p w14:paraId="62EE704E"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705756F2" w14:textId="77777777" w:rsidR="00D1272B" w:rsidRPr="002167B4" w:rsidRDefault="00D1272B" w:rsidP="002167B4">
      <w:pPr>
        <w:pStyle w:val="ListParagraph"/>
        <w:numPr>
          <w:ilvl w:val="1"/>
          <w:numId w:val="4"/>
        </w:numPr>
        <w:spacing w:after="0" w:line="240" w:lineRule="auto"/>
        <w:jc w:val="both"/>
        <w:rPr>
          <w:rFonts w:eastAsiaTheme="minorEastAsia" w:cstheme="minorHAnsi"/>
          <w:lang w:eastAsia="ro-RO"/>
        </w:rPr>
      </w:pPr>
      <w:r w:rsidRPr="002167B4">
        <w:rPr>
          <w:rFonts w:eastAsiaTheme="minorEastAsia" w:cstheme="minorHAnsi"/>
          <w:lang w:eastAsia="ro-RO"/>
        </w:rPr>
        <w:t>dacă ultima zi a termenului este o zi nelucrătoare, termenul se consideră împlinit la sfârşitul primei zile lucrătoare care îi urmează;</w:t>
      </w:r>
    </w:p>
    <w:p w14:paraId="61AF705B" w14:textId="77777777" w:rsidR="00D1272B" w:rsidRPr="002167B4" w:rsidRDefault="00D1272B" w:rsidP="002167B4">
      <w:pPr>
        <w:pStyle w:val="ListParagraph"/>
        <w:numPr>
          <w:ilvl w:val="0"/>
          <w:numId w:val="2"/>
        </w:numPr>
        <w:spacing w:after="0" w:line="240" w:lineRule="auto"/>
        <w:jc w:val="both"/>
        <w:rPr>
          <w:rFonts w:eastAsiaTheme="minorEastAsia" w:cstheme="minorHAnsi"/>
          <w:lang w:eastAsia="ro-RO"/>
        </w:rPr>
      </w:pPr>
      <w:r w:rsidRPr="002167B4">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2276495F" w14:textId="77777777" w:rsidR="00D1272B" w:rsidRPr="002167B4" w:rsidRDefault="00D1272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Finanţarea nerambursabilă acordată Beneficiarului este stabilită în termenii şi condiţiile prezentului contract de finanţare.</w:t>
      </w:r>
    </w:p>
    <w:p w14:paraId="2EE99416" w14:textId="77777777" w:rsidR="00D1272B" w:rsidRPr="002167B4" w:rsidRDefault="00D1272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2167B4" w:rsidRDefault="00541286" w:rsidP="002167B4">
      <w:pPr>
        <w:spacing w:after="0" w:line="240" w:lineRule="auto"/>
        <w:ind w:left="225"/>
        <w:jc w:val="both"/>
        <w:rPr>
          <w:rFonts w:eastAsiaTheme="minorEastAsia" w:cstheme="minorHAnsi"/>
          <w:b/>
          <w:bCs/>
          <w:lang w:eastAsia="ro-RO"/>
        </w:rPr>
      </w:pPr>
    </w:p>
    <w:p w14:paraId="374703AE" w14:textId="7D901E92"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III. Condiţii generale</w:t>
      </w:r>
    </w:p>
    <w:p w14:paraId="3C4439C2" w14:textId="77777777" w:rsidR="00541286" w:rsidRPr="002167B4" w:rsidRDefault="00541286" w:rsidP="002167B4">
      <w:pPr>
        <w:spacing w:after="0" w:line="240" w:lineRule="auto"/>
        <w:ind w:left="225"/>
        <w:jc w:val="both"/>
        <w:rPr>
          <w:rFonts w:eastAsiaTheme="minorEastAsia" w:cstheme="minorHAnsi"/>
          <w:b/>
          <w:bCs/>
          <w:lang w:eastAsia="ro-RO"/>
        </w:rPr>
      </w:pPr>
    </w:p>
    <w:p w14:paraId="62F88AFB" w14:textId="68384495" w:rsidR="00A20ED6" w:rsidRPr="002167B4" w:rsidRDefault="00A20ED6" w:rsidP="002167B4">
      <w:pPr>
        <w:spacing w:after="0" w:line="240" w:lineRule="auto"/>
        <w:ind w:left="225"/>
        <w:jc w:val="both"/>
        <w:rPr>
          <w:rFonts w:eastAsiaTheme="minorEastAsia" w:cstheme="minorHAnsi"/>
          <w:b/>
          <w:bCs/>
          <w:lang w:eastAsia="ro-RO"/>
        </w:rPr>
      </w:pPr>
      <w:bookmarkStart w:id="4" w:name="_Hlk144970469"/>
      <w:r w:rsidRPr="002167B4">
        <w:rPr>
          <w:rFonts w:eastAsiaTheme="minorEastAsia" w:cstheme="minorHAnsi"/>
          <w:b/>
          <w:bCs/>
          <w:lang w:eastAsia="ro-RO"/>
        </w:rPr>
        <w:t>Articolul 1-Obiectul contractului de finanţare</w:t>
      </w:r>
    </w:p>
    <w:p w14:paraId="73F8AE99" w14:textId="09E7FC73"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Obiectul contractului îl reprezintă acordarea finanţării nerambursabile de către </w:t>
      </w:r>
      <w:r w:rsidR="00A85EB7" w:rsidRPr="002167B4">
        <w:rPr>
          <w:rFonts w:eastAsiaTheme="minorEastAsia" w:cstheme="minorHAnsi"/>
          <w:lang w:eastAsia="ro-RO"/>
        </w:rPr>
        <w:t>AM PRSE</w:t>
      </w:r>
      <w:r w:rsidRPr="002167B4">
        <w:rPr>
          <w:rFonts w:eastAsiaTheme="minorEastAsia" w:cstheme="minorHAnsi"/>
          <w:lang w:eastAsia="ro-RO"/>
        </w:rPr>
        <w:t>, pentru implementarea proiectului cod SMIS:</w:t>
      </w:r>
      <w:r w:rsidR="00A85EB7" w:rsidRPr="002167B4">
        <w:rPr>
          <w:rFonts w:eastAsiaTheme="minorEastAsia" w:cstheme="minorHAnsi"/>
          <w:lang w:eastAsia="ro-RO"/>
        </w:rPr>
        <w:t xml:space="preserve"> </w:t>
      </w:r>
      <w:r w:rsidR="004D08EA" w:rsidRPr="002167B4">
        <w:rPr>
          <w:rFonts w:eastAsiaTheme="minorEastAsia" w:cstheme="minorHAnsi"/>
          <w:lang w:eastAsia="ro-RO"/>
        </w:rPr>
        <w:t>......</w:t>
      </w:r>
      <w:r w:rsidR="00A85EB7" w:rsidRPr="002167B4">
        <w:rPr>
          <w:rFonts w:eastAsiaTheme="minorEastAsia" w:cstheme="minorHAnsi"/>
          <w:lang w:eastAsia="ro-RO"/>
        </w:rPr>
        <w:t xml:space="preserve"> intitulat: "</w:t>
      </w:r>
      <w:r w:rsidR="003360C4" w:rsidRPr="002167B4">
        <w:rPr>
          <w:rFonts w:cstheme="minorHAnsi"/>
        </w:rPr>
        <w:t xml:space="preserve"> </w:t>
      </w:r>
      <w:r w:rsidR="004D08EA" w:rsidRPr="002167B4">
        <w:rPr>
          <w:rFonts w:eastAsiaTheme="minorEastAsia" w:cstheme="minorHAnsi"/>
          <w:lang w:eastAsia="ro-RO"/>
        </w:rPr>
        <w:t>...............</w:t>
      </w:r>
      <w:r w:rsidR="003360C4" w:rsidRPr="002167B4">
        <w:rPr>
          <w:rFonts w:eastAsiaTheme="minorEastAsia" w:cstheme="minorHAnsi"/>
          <w:lang w:eastAsia="ro-RO"/>
        </w:rPr>
        <w:t xml:space="preserve"> </w:t>
      </w:r>
      <w:r w:rsidR="00A85EB7" w:rsidRPr="002167B4">
        <w:rPr>
          <w:rFonts w:eastAsiaTheme="minorEastAsia" w:cstheme="minorHAnsi"/>
          <w:lang w:eastAsia="ro-RO"/>
        </w:rPr>
        <w:t>"</w:t>
      </w:r>
      <w:r w:rsidRPr="002167B4">
        <w:rPr>
          <w:rFonts w:eastAsiaTheme="minorEastAsia" w:cstheme="minorHAnsi"/>
          <w:lang w:eastAsia="ro-RO"/>
        </w:rPr>
        <w:t>, denumit în continuare proiect, în conformitate cu obligaţiile asumate prin prezentul contract de finanţare, inclusiv anexele care fac parte integrantă din acesta.</w:t>
      </w:r>
    </w:p>
    <w:p w14:paraId="264F279C" w14:textId="77777777"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(2)</w:t>
      </w:r>
      <w:r w:rsidRPr="002167B4">
        <w:rPr>
          <w:rFonts w:eastAsiaTheme="minorEastAsia" w:cstheme="minorHAnsi"/>
          <w:lang w:eastAsia="ro-RO"/>
        </w:rPr>
        <w:t>Beneficiarul se angajează să implementeze proiectul, în conformitate cu prevederile cuprinse în prezentul contract de finanţare, inclusiv anexele care fac parte din acesta, şi cu legislaţia europeană şi naţională aplicabilă.</w:t>
      </w:r>
    </w:p>
    <w:p w14:paraId="45AF413F" w14:textId="6E0FE4E6"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AM se angajează să plătească finanţarea nerambursabilă la termenele şi în condiţiile prevăzute în prezentul contract şi în conformitate cu legislaţia europeană şi naţională aplicabilă.</w:t>
      </w:r>
    </w:p>
    <w:p w14:paraId="0BB03F33" w14:textId="77777777" w:rsidR="00C0545E" w:rsidRPr="002167B4" w:rsidRDefault="00C0545E" w:rsidP="002167B4">
      <w:pPr>
        <w:spacing w:after="0" w:line="240" w:lineRule="auto"/>
        <w:ind w:left="225"/>
        <w:jc w:val="both"/>
        <w:rPr>
          <w:rFonts w:eastAsiaTheme="minorEastAsia" w:cstheme="minorHAnsi"/>
          <w:b/>
          <w:bCs/>
          <w:lang w:eastAsia="ro-RO"/>
        </w:rPr>
      </w:pPr>
    </w:p>
    <w:p w14:paraId="5919C4A6" w14:textId="6DAFC89E"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2-Durata contractului</w:t>
      </w:r>
    </w:p>
    <w:p w14:paraId="4C99ED18"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Contractul de finanţare intră în vigoare şi produce efecte de la data semnării de către ultima parte.</w:t>
      </w:r>
    </w:p>
    <w:p w14:paraId="482994EC" w14:textId="19B138F8"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Perioada de implementare a proiectului este de </w:t>
      </w:r>
      <w:r w:rsidR="004D08EA" w:rsidRPr="002167B4">
        <w:rPr>
          <w:rFonts w:eastAsiaTheme="minorEastAsia" w:cstheme="minorHAnsi"/>
          <w:lang w:eastAsia="ro-RO"/>
        </w:rPr>
        <w:t>....</w:t>
      </w:r>
      <w:r w:rsidRPr="002167B4">
        <w:rPr>
          <w:rFonts w:eastAsiaTheme="minorEastAsia" w:cstheme="minorHAnsi"/>
          <w:lang w:eastAsia="ro-RO"/>
        </w:rPr>
        <w:t xml:space="preserve"> luni 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7E430E74"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Perioada de implementare a proiectului poate fi prelungită prin acordul părţilor, în conformitate cu prevederile art. 10, cu încadrare în perioada de implementare maximă stabilită în Ghidul solicitantului, </w:t>
      </w:r>
      <w:bookmarkStart w:id="5" w:name="_Hlk195532565"/>
      <w:r w:rsidRPr="002167B4">
        <w:rPr>
          <w:rFonts w:eastAsiaTheme="minorEastAsia" w:cstheme="minorHAnsi"/>
          <w:lang w:eastAsia="ro-RO"/>
        </w:rPr>
        <w:t>dacă a fost prevăzută</w:t>
      </w:r>
      <w:bookmarkEnd w:id="5"/>
      <w:r w:rsidRPr="002167B4">
        <w:rPr>
          <w:rFonts w:eastAsiaTheme="minorEastAsia" w:cstheme="minorHAnsi"/>
          <w:lang w:eastAsia="ro-RO"/>
        </w:rPr>
        <w:t xml:space="preserve">, fără ca aceasta să depăşească data de </w:t>
      </w:r>
      <w:r w:rsidRPr="002167B4">
        <w:rPr>
          <w:rFonts w:eastAsiaTheme="minorEastAsia" w:cstheme="minorHAnsi"/>
          <w:b/>
          <w:bCs/>
          <w:lang w:eastAsia="ro-RO"/>
        </w:rPr>
        <w:t>31 decembrie 2029</w:t>
      </w:r>
      <w:r w:rsidRPr="002167B4">
        <w:rPr>
          <w:rFonts w:eastAsiaTheme="minorEastAsia" w:cstheme="minorHAnsi"/>
          <w:lang w:eastAsia="ro-RO"/>
        </w:rPr>
        <w:t>.</w:t>
      </w:r>
    </w:p>
    <w:p w14:paraId="6D8E677B"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B24D6E4" w14:textId="2C8D05DF"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(5)</w:t>
      </w:r>
      <w:r w:rsidRPr="002167B4">
        <w:rPr>
          <w:rFonts w:eastAsiaTheme="minorEastAsia" w:cstheme="minorHAnsi"/>
          <w:lang w:eastAsia="ro-RO"/>
        </w:rPr>
        <w:t xml:space="preserve">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w:t>
      </w:r>
      <w:r w:rsidR="00143AB2" w:rsidRPr="002167B4">
        <w:rPr>
          <w:rFonts w:eastAsiaTheme="minorEastAsia" w:cstheme="minorHAnsi"/>
          <w:lang w:eastAsia="ro-RO"/>
        </w:rPr>
        <w:t>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r w:rsidR="000648D7" w:rsidRPr="002167B4">
        <w:rPr>
          <w:rFonts w:eastAsiaTheme="minorEastAsia" w:cstheme="minorHAnsi"/>
          <w:lang w:eastAsia="ro-RO"/>
        </w:rPr>
        <w:t xml:space="preserve"> </w:t>
      </w:r>
    </w:p>
    <w:p w14:paraId="1F54B063"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încetarea unei activităţi productive sau transferul acesteia în afara regiunii de nivel NUTS 2 în care a primit sprijin;</w:t>
      </w:r>
    </w:p>
    <w:p w14:paraId="0EFF8B5A"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o modificare a proprietăţii asupra unui element de infrastructură care conferă un avantaj nejustificat unei întreprinderi sau unui organism public;</w:t>
      </w:r>
    </w:p>
    <w:p w14:paraId="7C91B6CF" w14:textId="77777777" w:rsidR="00A20ED6" w:rsidRPr="002167B4" w:rsidRDefault="00A20ED6" w:rsidP="002167B4">
      <w:pPr>
        <w:spacing w:after="0" w:line="240" w:lineRule="auto"/>
        <w:ind w:left="993"/>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697577DE" w:rsidR="00396C1B"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813FBA" w:rsidRPr="002167B4">
        <w:rPr>
          <w:rFonts w:eastAsiaTheme="minorEastAsia" w:cstheme="minorHAnsi"/>
          <w:b/>
          <w:bCs/>
          <w:lang w:eastAsia="ro-RO"/>
        </w:rPr>
        <w:t>6</w:t>
      </w:r>
      <w:r w:rsidRPr="002167B4">
        <w:rPr>
          <w:rFonts w:eastAsiaTheme="minorEastAsia" w:cstheme="minorHAnsi"/>
          <w:b/>
          <w:bCs/>
          <w:lang w:eastAsia="ro-RO"/>
        </w:rPr>
        <w:t>)</w:t>
      </w:r>
      <w:r w:rsidRPr="002167B4">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4"/>
    <w:p w14:paraId="3D1BB959" w14:textId="77777777" w:rsidR="00D926FA" w:rsidRPr="002167B4" w:rsidRDefault="00D926FA" w:rsidP="002167B4">
      <w:pPr>
        <w:spacing w:after="0" w:line="240" w:lineRule="auto"/>
        <w:ind w:left="225"/>
        <w:jc w:val="both"/>
        <w:rPr>
          <w:rFonts w:eastAsiaTheme="minorEastAsia" w:cstheme="minorHAnsi"/>
          <w:b/>
          <w:bCs/>
          <w:lang w:eastAsia="ro-RO"/>
        </w:rPr>
      </w:pPr>
    </w:p>
    <w:p w14:paraId="4B90C72A" w14:textId="599B7D1D"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Articolul </w:t>
      </w:r>
      <w:r w:rsidR="00D8737B" w:rsidRPr="002167B4">
        <w:rPr>
          <w:rFonts w:eastAsiaTheme="minorEastAsia" w:cstheme="minorHAnsi"/>
          <w:b/>
          <w:bCs/>
          <w:lang w:eastAsia="ro-RO"/>
        </w:rPr>
        <w:t xml:space="preserve">3 - </w:t>
      </w:r>
      <w:r w:rsidRPr="002167B4">
        <w:rPr>
          <w:rFonts w:eastAsiaTheme="minorEastAsia" w:cstheme="minorHAnsi"/>
          <w:b/>
          <w:bCs/>
          <w:lang w:eastAsia="ro-RO"/>
        </w:rPr>
        <w:t>Valoarea contractului de finanţare</w:t>
      </w:r>
      <w:r w:rsidR="0054130B" w:rsidRPr="002167B4">
        <w:rPr>
          <w:rFonts w:eastAsiaTheme="minorEastAsia" w:cstheme="minorHAnsi"/>
          <w:b/>
          <w:bCs/>
          <w:lang w:eastAsia="ro-RO"/>
        </w:rPr>
        <w:t xml:space="preserve"> </w:t>
      </w:r>
    </w:p>
    <w:p w14:paraId="4B229034" w14:textId="77777777" w:rsidR="0054130B" w:rsidRPr="002167B4" w:rsidRDefault="0054130B" w:rsidP="002167B4">
      <w:pPr>
        <w:spacing w:after="0" w:line="240" w:lineRule="auto"/>
        <w:ind w:left="225"/>
        <w:jc w:val="both"/>
        <w:rPr>
          <w:rFonts w:eastAsiaTheme="minorEastAsia" w:cstheme="minorHAnsi"/>
          <w:b/>
          <w:bCs/>
          <w:lang w:eastAsia="ro-RO"/>
        </w:rPr>
      </w:pPr>
    </w:p>
    <w:p w14:paraId="0C357306" w14:textId="20BF2609" w:rsidR="00396C1B" w:rsidRPr="002167B4" w:rsidRDefault="00396C1B" w:rsidP="002167B4">
      <w:pPr>
        <w:pStyle w:val="ListParagraph"/>
        <w:numPr>
          <w:ilvl w:val="0"/>
          <w:numId w:val="37"/>
        </w:numPr>
        <w:spacing w:after="0" w:line="240" w:lineRule="auto"/>
        <w:jc w:val="both"/>
        <w:rPr>
          <w:rFonts w:eastAsiaTheme="minorEastAsia" w:cstheme="minorHAnsi"/>
          <w:lang w:eastAsia="ro-RO"/>
        </w:rPr>
      </w:pPr>
      <w:r w:rsidRPr="002167B4">
        <w:rPr>
          <w:rFonts w:eastAsiaTheme="minorEastAsia" w:cstheme="minorHAnsi"/>
          <w:lang w:eastAsia="ro-RO"/>
        </w:rPr>
        <w:t xml:space="preserve">Valoarea totală a contractului este de </w:t>
      </w:r>
      <w:r w:rsidR="004D08EA" w:rsidRPr="002167B4">
        <w:rPr>
          <w:rFonts w:eastAsiaTheme="minorEastAsia" w:cstheme="minorHAnsi"/>
          <w:lang w:eastAsia="ro-RO"/>
        </w:rPr>
        <w:t>.................</w:t>
      </w:r>
      <w:r w:rsidR="00A85EB7" w:rsidRPr="002167B4">
        <w:rPr>
          <w:rFonts w:eastAsiaTheme="minorEastAsia" w:cstheme="minorHAnsi"/>
          <w:lang w:eastAsia="ro-RO"/>
        </w:rPr>
        <w:t xml:space="preserve"> lei (</w:t>
      </w:r>
      <w:r w:rsidR="004D08EA" w:rsidRPr="002167B4">
        <w:rPr>
          <w:rFonts w:eastAsiaTheme="minorEastAsia" w:cstheme="minorHAnsi"/>
          <w:lang w:eastAsia="ro-RO"/>
        </w:rPr>
        <w:t>valoarea în litere</w:t>
      </w:r>
      <w:r w:rsidR="00A85EB7" w:rsidRPr="002167B4">
        <w:rPr>
          <w:rFonts w:eastAsiaTheme="minorEastAsia" w:cstheme="minorHAnsi"/>
          <w:lang w:eastAsia="ro-RO"/>
        </w:rPr>
        <w:t>)</w:t>
      </w:r>
      <w:r w:rsidRPr="002167B4">
        <w:rPr>
          <w:rFonts w:eastAsiaTheme="minorEastAsia" w:cstheme="minorHAnsi"/>
          <w:lang w:eastAsia="ro-RO"/>
        </w:rPr>
        <w:t xml:space="preserve"> lei, după cum urmează:</w:t>
      </w:r>
    </w:p>
    <w:p w14:paraId="364344B2" w14:textId="77777777" w:rsidR="00541286" w:rsidRPr="002167B4" w:rsidRDefault="00541286" w:rsidP="002167B4">
      <w:pPr>
        <w:spacing w:after="0" w:line="240" w:lineRule="auto"/>
        <w:jc w:val="both"/>
        <w:rPr>
          <w:rFonts w:eastAsiaTheme="minorEastAsia" w:cstheme="minorHAnsi"/>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88"/>
        <w:gridCol w:w="1018"/>
        <w:gridCol w:w="1115"/>
        <w:gridCol w:w="1120"/>
        <w:gridCol w:w="1017"/>
        <w:gridCol w:w="771"/>
        <w:gridCol w:w="846"/>
        <w:gridCol w:w="1690"/>
        <w:gridCol w:w="1419"/>
      </w:tblGrid>
      <w:tr w:rsidR="00E66F02" w:rsidRPr="002167B4" w14:paraId="77E39832"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0CA60347"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7D86BF2"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eligibilă nerambursabilă din partea fondurilor</w:t>
            </w:r>
          </w:p>
          <w:p w14:paraId="24B202C0"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03F70"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E94A9" w14:textId="77777777"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0398" w14:textId="77777777" w:rsidR="00712F37" w:rsidRPr="002167B4" w:rsidRDefault="00712F37" w:rsidP="002167B4">
            <w:pPr>
              <w:spacing w:after="0" w:line="240" w:lineRule="auto"/>
              <w:rPr>
                <w:rFonts w:eastAsiaTheme="minorEastAsia" w:cstheme="minorHAnsi"/>
                <w:lang w:eastAsia="ro-RO"/>
              </w:rPr>
            </w:pPr>
            <w:r w:rsidRPr="002167B4">
              <w:rPr>
                <w:rFonts w:eastAsiaTheme="minorEastAsia" w:cstheme="minorHAnsi"/>
                <w:lang w:eastAsia="ro-RO"/>
              </w:rPr>
              <w:t>Valoare totală neeligibilă a proiectului, incl. TVA neeligibil*</w:t>
            </w:r>
            <w:r w:rsidRPr="002167B4">
              <w:rPr>
                <w:rFonts w:eastAsiaTheme="minorEastAsia" w:cstheme="minorHAnsi"/>
                <w:vertAlign w:val="superscript"/>
                <w:lang w:eastAsia="ro-RO"/>
              </w:rPr>
              <w:footnoteReference w:id="1"/>
            </w: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89CC8" w14:textId="6BB3C13C" w:rsidR="00712F37" w:rsidRPr="002167B4" w:rsidRDefault="00712F37" w:rsidP="002167B4">
            <w:pPr>
              <w:spacing w:after="0" w:line="240" w:lineRule="auto"/>
              <w:ind w:left="225"/>
              <w:rPr>
                <w:rFonts w:eastAsiaTheme="minorEastAsia" w:cstheme="minorHAnsi"/>
                <w:lang w:eastAsia="ro-RO"/>
              </w:rPr>
            </w:pPr>
            <w:r w:rsidRPr="002167B4">
              <w:rPr>
                <w:rFonts w:eastAsiaTheme="minorEastAsia" w:cstheme="minorHAnsi"/>
                <w:lang w:eastAsia="ro-RO"/>
              </w:rPr>
              <w:t>Valoare totală a proiectului</w:t>
            </w:r>
          </w:p>
        </w:tc>
      </w:tr>
      <w:tr w:rsidR="00E66F02" w:rsidRPr="002167B4" w14:paraId="2FDEDDE9"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7152AA7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1FA6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F5E2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B4B11"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BA9AA"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8941B"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6B63D"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A0141"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ECBD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(lei)</w:t>
            </w:r>
          </w:p>
        </w:tc>
      </w:tr>
      <w:tr w:rsidR="00E66F02" w:rsidRPr="002167B4" w14:paraId="790923FD"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13F3EF37"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CD3F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C9368"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FCD1B"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C53DC"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9EA99"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9DAF3"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A7B7"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C1909" w14:textId="77777777" w:rsidR="00712F37" w:rsidRPr="002167B4" w:rsidRDefault="00712F37"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6=1+5</w:t>
            </w:r>
          </w:p>
        </w:tc>
      </w:tr>
      <w:tr w:rsidR="00E66F02" w:rsidRPr="002167B4" w14:paraId="33A2D0AE"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tcPr>
          <w:p w14:paraId="2BC75884" w14:textId="4E5DE24E"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99B9C0B" w14:textId="6D7F7950"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1BE0E8B" w14:textId="4A8F10AC"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734094FA" w14:textId="15ADE0A0"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FA03AA7" w14:textId="4751516F"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0F6DE94" w14:textId="2D8AF7CD"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69C5994C" w14:textId="30A46387"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5C96E807" w14:textId="38871103" w:rsidR="00A85EB7" w:rsidRPr="002167B4" w:rsidRDefault="00A85EB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24503235" w14:textId="6022F7BE" w:rsidR="00A85EB7" w:rsidRPr="002167B4" w:rsidRDefault="00A85EB7" w:rsidP="002167B4">
            <w:pPr>
              <w:spacing w:after="0" w:line="240" w:lineRule="auto"/>
              <w:ind w:left="225"/>
              <w:jc w:val="both"/>
              <w:rPr>
                <w:rFonts w:eastAsiaTheme="minorEastAsia" w:cstheme="minorHAnsi"/>
                <w:lang w:eastAsia="ro-RO"/>
              </w:rPr>
            </w:pPr>
          </w:p>
        </w:tc>
      </w:tr>
      <w:tr w:rsidR="00E66F02" w:rsidRPr="002167B4" w14:paraId="6BFA2DBF"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6EB6AA2D"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B778E"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6827C"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8D1A5"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F97DB"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1A280"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3B861"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53DB3" w14:textId="77777777" w:rsidR="00712F37" w:rsidRPr="002167B4" w:rsidRDefault="00712F37" w:rsidP="002167B4">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CDB69" w14:textId="77777777" w:rsidR="00712F37" w:rsidRPr="002167B4" w:rsidRDefault="00712F37" w:rsidP="002167B4">
            <w:pPr>
              <w:spacing w:after="0" w:line="240" w:lineRule="auto"/>
              <w:ind w:left="225"/>
              <w:jc w:val="both"/>
              <w:rPr>
                <w:rFonts w:eastAsiaTheme="minorEastAsia" w:cstheme="minorHAnsi"/>
                <w:lang w:eastAsia="ro-RO"/>
              </w:rPr>
            </w:pPr>
          </w:p>
        </w:tc>
      </w:tr>
    </w:tbl>
    <w:p w14:paraId="2E10CD9F" w14:textId="59E0AF1F"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lang w:eastAsia="ro-RO"/>
        </w:rPr>
        <w:tab/>
      </w:r>
      <w:r w:rsidRPr="002167B4">
        <w:rPr>
          <w:rFonts w:eastAsiaTheme="minorEastAsia" w:cstheme="minorHAnsi"/>
          <w:b/>
          <w:bCs/>
          <w:lang w:eastAsia="ro-RO"/>
        </w:rPr>
        <w:tab/>
      </w:r>
      <w:r w:rsidRPr="002167B4">
        <w:rPr>
          <w:rFonts w:eastAsiaTheme="minorEastAsia" w:cstheme="minorHAnsi"/>
          <w:b/>
          <w:bCs/>
          <w:lang w:eastAsia="ro-RO"/>
        </w:rPr>
        <w:tab/>
      </w:r>
      <w:r w:rsidRPr="002167B4">
        <w:rPr>
          <w:rFonts w:eastAsiaTheme="minorEastAsia" w:cstheme="minorHAnsi"/>
          <w:b/>
          <w:bCs/>
          <w:lang w:eastAsia="ro-RO"/>
        </w:rPr>
        <w:tab/>
      </w:r>
    </w:p>
    <w:p w14:paraId="41EC6D2F" w14:textId="19DAFEBA"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(2) </w:t>
      </w:r>
      <w:r w:rsidRPr="002167B4">
        <w:rPr>
          <w:rFonts w:eastAsiaTheme="minorEastAsia" w:cstheme="minorHAnsi"/>
          <w:lang w:eastAsia="ro-RO"/>
        </w:rPr>
        <w:t xml:space="preserve">AM acordă o finanţare nerambursabilă în sumă maximă de </w:t>
      </w:r>
      <w:r w:rsidR="004D08EA" w:rsidRPr="002167B4">
        <w:rPr>
          <w:rFonts w:eastAsiaTheme="minorEastAsia" w:cstheme="minorHAnsi"/>
          <w:lang w:eastAsia="ro-RO"/>
        </w:rPr>
        <w:t>............</w:t>
      </w:r>
      <w:r w:rsidR="005F0861" w:rsidRPr="002167B4">
        <w:rPr>
          <w:rFonts w:eastAsiaTheme="minorEastAsia" w:cstheme="minorHAnsi"/>
          <w:lang w:eastAsia="ro-RO"/>
        </w:rPr>
        <w:t xml:space="preserve"> lei (</w:t>
      </w:r>
      <w:r w:rsidR="004D08EA" w:rsidRPr="002167B4">
        <w:rPr>
          <w:rFonts w:eastAsiaTheme="minorEastAsia" w:cstheme="minorHAnsi"/>
          <w:lang w:eastAsia="ro-RO"/>
        </w:rPr>
        <w:t>valoarea în litere</w:t>
      </w:r>
      <w:r w:rsidR="005F0861" w:rsidRPr="002167B4">
        <w:rPr>
          <w:rFonts w:eastAsiaTheme="minorEastAsia" w:cstheme="minorHAnsi"/>
          <w:lang w:eastAsia="ro-RO"/>
        </w:rPr>
        <w:t xml:space="preserve">), echivalentă cu </w:t>
      </w:r>
      <w:r w:rsidR="004D08EA" w:rsidRPr="002167B4">
        <w:rPr>
          <w:rFonts w:eastAsiaTheme="minorEastAsia" w:cstheme="minorHAnsi"/>
          <w:lang w:eastAsia="ro-RO"/>
        </w:rPr>
        <w:t>.....</w:t>
      </w:r>
      <w:r w:rsidR="00E8752B" w:rsidRPr="002167B4">
        <w:rPr>
          <w:rFonts w:eastAsiaTheme="minorEastAsia" w:cstheme="minorHAnsi"/>
          <w:lang w:eastAsia="ro-RO"/>
        </w:rPr>
        <w:t xml:space="preserve"> </w:t>
      </w:r>
      <w:r w:rsidR="005F0861" w:rsidRPr="002167B4">
        <w:rPr>
          <w:rFonts w:eastAsiaTheme="minorEastAsia" w:cstheme="minorHAnsi"/>
          <w:lang w:eastAsia="ro-RO"/>
        </w:rPr>
        <w:t xml:space="preserve">% </w:t>
      </w:r>
      <w:r w:rsidRPr="002167B4">
        <w:rPr>
          <w:rFonts w:eastAsiaTheme="minorEastAsia" w:cstheme="minorHAnsi"/>
          <w:lang w:eastAsia="ro-RO"/>
        </w:rPr>
        <w:t>din valoarea totală eligibilă aprobată.</w:t>
      </w:r>
    </w:p>
    <w:p w14:paraId="080BA3CB" w14:textId="41ACA538"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(3) </w:t>
      </w:r>
      <w:r w:rsidRPr="002167B4">
        <w:rPr>
          <w:rFonts w:eastAsiaTheme="minorEastAsia" w:cstheme="minorHAnsi"/>
          <w:lang w:eastAsia="ro-RO"/>
        </w:rPr>
        <w:t xml:space="preserve">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 </w:t>
      </w:r>
    </w:p>
    <w:p w14:paraId="419766EE" w14:textId="6B94AC8E" w:rsidR="00A20ED6"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(4) </w:t>
      </w:r>
      <w:r w:rsidRPr="002167B4">
        <w:rPr>
          <w:rFonts w:eastAsiaTheme="minorEastAsia" w:cstheme="minorHAnsi"/>
          <w:lang w:eastAsia="ro-RO"/>
        </w:rPr>
        <w:t>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50114CA" w14:textId="388684F5" w:rsidR="00396C1B" w:rsidRPr="002167B4" w:rsidRDefault="00A20ED6"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(5) </w:t>
      </w:r>
      <w:r w:rsidRPr="002167B4">
        <w:rPr>
          <w:rFonts w:eastAsiaTheme="minorEastAsia" w:cstheme="minorHAnsi"/>
          <w:lang w:eastAsia="ro-RO"/>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r w:rsidR="00396C1B" w:rsidRPr="002167B4">
        <w:rPr>
          <w:rFonts w:eastAsiaTheme="minorEastAsia" w:cstheme="minorHAnsi"/>
          <w:lang w:eastAsia="ro-RO"/>
        </w:rPr>
        <w:t>.</w:t>
      </w:r>
    </w:p>
    <w:p w14:paraId="19D7F9EF" w14:textId="77777777" w:rsidR="000D6978" w:rsidRPr="002167B4" w:rsidRDefault="000D6978" w:rsidP="002167B4">
      <w:pPr>
        <w:spacing w:after="0" w:line="240" w:lineRule="auto"/>
        <w:ind w:left="225"/>
        <w:jc w:val="both"/>
        <w:rPr>
          <w:rFonts w:eastAsiaTheme="minorEastAsia" w:cstheme="minorHAnsi"/>
          <w:b/>
          <w:bCs/>
          <w:lang w:eastAsia="ro-RO"/>
        </w:rPr>
      </w:pPr>
    </w:p>
    <w:p w14:paraId="10EE8D52" w14:textId="36FB304D" w:rsidR="00396C1B" w:rsidRPr="002167B4" w:rsidRDefault="00396C1B" w:rsidP="002167B4">
      <w:pPr>
        <w:spacing w:after="0" w:line="240" w:lineRule="auto"/>
        <w:ind w:left="225"/>
        <w:jc w:val="both"/>
        <w:rPr>
          <w:rFonts w:eastAsiaTheme="minorEastAsia" w:cstheme="minorHAnsi"/>
          <w:b/>
          <w:bCs/>
          <w:lang w:eastAsia="ro-RO"/>
        </w:rPr>
      </w:pPr>
      <w:bookmarkStart w:id="6" w:name="_Hlk144970499"/>
      <w:r w:rsidRPr="002167B4">
        <w:rPr>
          <w:rFonts w:eastAsiaTheme="minorEastAsia" w:cstheme="minorHAnsi"/>
          <w:b/>
          <w:bCs/>
          <w:lang w:eastAsia="ro-RO"/>
        </w:rPr>
        <w:t>Articolul 4</w:t>
      </w:r>
      <w:r w:rsidR="00D8737B" w:rsidRPr="002167B4">
        <w:rPr>
          <w:rFonts w:eastAsiaTheme="minorEastAsia" w:cstheme="minorHAnsi"/>
          <w:b/>
          <w:bCs/>
          <w:lang w:eastAsia="ro-RO"/>
        </w:rPr>
        <w:t xml:space="preserve"> - </w:t>
      </w:r>
      <w:r w:rsidRPr="002167B4">
        <w:rPr>
          <w:rFonts w:eastAsiaTheme="minorEastAsia" w:cstheme="minorHAnsi"/>
          <w:b/>
          <w:bCs/>
          <w:lang w:eastAsia="ro-RO"/>
        </w:rPr>
        <w:t>Eligibilitatea cheltuielilor</w:t>
      </w:r>
    </w:p>
    <w:p w14:paraId="1A7A3850"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Cheltuielile angajate şi plătite pe durata de implementare a proiectului sunt eligibile dacă sunt realizate în condiţiile stabilite de prezentul contract şi cu respectarea:</w:t>
      </w:r>
    </w:p>
    <w:p w14:paraId="5DCF1294" w14:textId="77777777" w:rsidR="00A20ED6" w:rsidRPr="002167B4" w:rsidRDefault="00A20ED6" w:rsidP="002167B4">
      <w:pPr>
        <w:spacing w:after="0" w:line="240" w:lineRule="auto"/>
        <w:ind w:left="1134"/>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legislaţiei naţionale şi europene aplicabile;</w:t>
      </w:r>
    </w:p>
    <w:p w14:paraId="6C089679" w14:textId="27132FC4" w:rsidR="00A20ED6" w:rsidRPr="002167B4" w:rsidRDefault="00A20ED6" w:rsidP="002167B4">
      <w:pPr>
        <w:spacing w:after="0" w:line="240" w:lineRule="auto"/>
        <w:ind w:left="1134"/>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Ghidului solicitantului</w:t>
      </w:r>
      <w:r w:rsidR="00D63AE8" w:rsidRPr="002167B4">
        <w:rPr>
          <w:rFonts w:eastAsiaTheme="minorEastAsia" w:cstheme="minorHAnsi"/>
          <w:lang w:eastAsia="ro-RO"/>
        </w:rPr>
        <w:t>.</w:t>
      </w:r>
    </w:p>
    <w:p w14:paraId="20819094"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2594318B" w14:textId="77777777" w:rsidR="00A20ED6"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D8D422D" w:rsidR="00396C1B" w:rsidRPr="002167B4" w:rsidRDefault="00A20ED6"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r w:rsidR="00396C1B" w:rsidRPr="002167B4">
        <w:rPr>
          <w:rFonts w:eastAsiaTheme="minorEastAsia" w:cstheme="minorHAnsi"/>
          <w:lang w:eastAsia="ro-RO"/>
        </w:rPr>
        <w:t xml:space="preserve">. </w:t>
      </w:r>
    </w:p>
    <w:p w14:paraId="06EB9556" w14:textId="77777777" w:rsidR="000D6978" w:rsidRPr="002167B4" w:rsidRDefault="000D6978" w:rsidP="002167B4">
      <w:pPr>
        <w:spacing w:after="0" w:line="240" w:lineRule="auto"/>
        <w:ind w:left="225"/>
        <w:jc w:val="both"/>
        <w:rPr>
          <w:rFonts w:eastAsiaTheme="minorEastAsia" w:cstheme="minorHAnsi"/>
          <w:b/>
          <w:bCs/>
          <w:lang w:eastAsia="ro-RO"/>
        </w:rPr>
      </w:pPr>
    </w:p>
    <w:bookmarkEnd w:id="6"/>
    <w:p w14:paraId="16A2A5AB" w14:textId="238DDFDA"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5</w:t>
      </w:r>
      <w:r w:rsidR="00D8737B" w:rsidRPr="002167B4">
        <w:rPr>
          <w:rFonts w:eastAsiaTheme="minorEastAsia" w:cstheme="minorHAnsi"/>
          <w:b/>
          <w:bCs/>
          <w:lang w:eastAsia="ro-RO"/>
        </w:rPr>
        <w:t xml:space="preserve"> - </w:t>
      </w:r>
      <w:r w:rsidRPr="002167B4">
        <w:rPr>
          <w:rFonts w:eastAsiaTheme="minorEastAsia" w:cstheme="minorHAnsi"/>
          <w:b/>
          <w:bCs/>
          <w:lang w:eastAsia="ro-RO"/>
        </w:rPr>
        <w:t>Mecanismul prefinanţării</w:t>
      </w:r>
    </w:p>
    <w:p w14:paraId="78BA5ED2"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2167B4" w:rsidRDefault="000D6978" w:rsidP="002167B4">
      <w:pPr>
        <w:spacing w:after="0" w:line="240" w:lineRule="auto"/>
        <w:ind w:left="225"/>
        <w:jc w:val="both"/>
        <w:rPr>
          <w:rFonts w:eastAsiaTheme="minorEastAsia" w:cstheme="minorHAnsi"/>
          <w:lang w:eastAsia="ro-RO"/>
        </w:rPr>
      </w:pPr>
    </w:p>
    <w:p w14:paraId="698651C1" w14:textId="4F8CA2BE"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6</w:t>
      </w:r>
      <w:r w:rsidR="00D8737B" w:rsidRPr="002167B4">
        <w:rPr>
          <w:rFonts w:eastAsiaTheme="minorEastAsia" w:cstheme="minorHAnsi"/>
          <w:b/>
          <w:bCs/>
          <w:lang w:eastAsia="ro-RO"/>
        </w:rPr>
        <w:t xml:space="preserve"> - </w:t>
      </w:r>
      <w:r w:rsidRPr="002167B4">
        <w:rPr>
          <w:rFonts w:eastAsiaTheme="minorEastAsia" w:cstheme="minorHAnsi"/>
          <w:b/>
          <w:bCs/>
          <w:lang w:eastAsia="ro-RO"/>
        </w:rPr>
        <w:t>Rambursarea/Plata cheltuielilor</w:t>
      </w:r>
    </w:p>
    <w:p w14:paraId="60FB4BFA" w14:textId="6A02B8C9"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1C210C6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Beneficiarul</w:t>
      </w:r>
      <w:r w:rsidR="00F73060" w:rsidRPr="002167B4">
        <w:rPr>
          <w:rFonts w:eastAsiaTheme="minorEastAsia" w:cstheme="minorHAnsi"/>
          <w:lang w:eastAsia="ro-RO"/>
        </w:rPr>
        <w:t xml:space="preserve"> </w:t>
      </w:r>
      <w:r w:rsidRPr="002167B4">
        <w:rPr>
          <w:rFonts w:eastAsiaTheme="minorEastAsia" w:cstheme="minorHAnsi"/>
          <w:lang w:eastAsia="ro-RO"/>
        </w:rPr>
        <w:t>răspund</w:t>
      </w:r>
      <w:r w:rsidR="00D9552A" w:rsidRPr="002167B4">
        <w:rPr>
          <w:rFonts w:eastAsiaTheme="minorEastAsia" w:cstheme="minorHAnsi"/>
          <w:lang w:eastAsia="ro-RO"/>
        </w:rPr>
        <w:t>e</w:t>
      </w:r>
      <w:r w:rsidRPr="002167B4">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w:t>
      </w:r>
      <w:r w:rsidR="00CC517A" w:rsidRPr="002167B4">
        <w:rPr>
          <w:rFonts w:eastAsiaTheme="minorEastAsia" w:cstheme="minorHAnsi"/>
          <w:lang w:eastAsia="ro-RO"/>
        </w:rPr>
        <w:t>.</w:t>
      </w:r>
    </w:p>
    <w:p w14:paraId="1797D9F0" w14:textId="633C1319"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Autorizarea cheltuielilor/Efectuarea plăţilor se realizează de către AM, în condiţiile prevăzute în legislaţia aplicabilă şi cu respectarea </w:t>
      </w:r>
      <w:r w:rsidR="00FF5A05" w:rsidRPr="002167B4">
        <w:rPr>
          <w:rFonts w:eastAsiaTheme="minorEastAsia" w:cstheme="minorHAnsi"/>
          <w:lang w:eastAsia="ro-RO"/>
        </w:rPr>
        <w:t xml:space="preserve">Planului </w:t>
      </w:r>
      <w:r w:rsidRPr="002167B4">
        <w:rPr>
          <w:rFonts w:eastAsiaTheme="minorEastAsia" w:cstheme="minorHAnsi"/>
          <w:lang w:eastAsia="ro-RO"/>
        </w:rPr>
        <w:t xml:space="preserve">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w:t>
      </w:r>
      <w:r w:rsidR="00CC517A" w:rsidRPr="002167B4">
        <w:rPr>
          <w:rFonts w:eastAsiaTheme="minorEastAsia" w:cstheme="minorHAnsi"/>
          <w:lang w:eastAsia="ro-RO"/>
        </w:rPr>
        <w:t xml:space="preserve">fără a depăşi data de </w:t>
      </w:r>
      <w:r w:rsidR="00CC517A" w:rsidRPr="002167B4">
        <w:rPr>
          <w:rFonts w:eastAsiaTheme="minorEastAsia" w:cstheme="minorHAnsi"/>
          <w:b/>
          <w:bCs/>
          <w:lang w:eastAsia="ro-RO"/>
        </w:rPr>
        <w:t>31 decembrie 2029</w:t>
      </w:r>
      <w:r w:rsidRPr="002167B4">
        <w:rPr>
          <w:rFonts w:eastAsiaTheme="minorEastAsia" w:cstheme="minorHAnsi"/>
          <w:lang w:eastAsia="ro-RO"/>
        </w:rPr>
        <w:t>.</w:t>
      </w:r>
    </w:p>
    <w:p w14:paraId="0E271282" w14:textId="77777777" w:rsidR="0096151C" w:rsidRPr="002167B4" w:rsidRDefault="0096151C" w:rsidP="002167B4">
      <w:pPr>
        <w:spacing w:after="0" w:line="240" w:lineRule="auto"/>
        <w:ind w:left="225"/>
        <w:jc w:val="both"/>
        <w:rPr>
          <w:rFonts w:eastAsiaTheme="minorEastAsia" w:cstheme="minorHAnsi"/>
          <w:b/>
          <w:bCs/>
          <w:lang w:eastAsia="ro-RO"/>
        </w:rPr>
      </w:pPr>
    </w:p>
    <w:p w14:paraId="3D421125" w14:textId="4BE336FA"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7</w:t>
      </w:r>
      <w:r w:rsidR="00D8737B" w:rsidRPr="002167B4">
        <w:rPr>
          <w:rFonts w:eastAsiaTheme="minorEastAsia" w:cstheme="minorHAnsi"/>
          <w:b/>
          <w:bCs/>
          <w:lang w:eastAsia="ro-RO"/>
        </w:rPr>
        <w:t xml:space="preserve"> - </w:t>
      </w:r>
      <w:r w:rsidRPr="002167B4">
        <w:rPr>
          <w:rFonts w:eastAsiaTheme="minorEastAsia" w:cstheme="minorHAnsi"/>
          <w:b/>
          <w:bCs/>
          <w:lang w:eastAsia="ro-RO"/>
        </w:rPr>
        <w:t>Drepturile şi obligaţiile Beneficiarului</w:t>
      </w:r>
    </w:p>
    <w:p w14:paraId="58FAFAAD"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2F6FB336" w14:textId="277EAB3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6 (șase) luni de la data semnării contractului de finanţare, AM poate dispune rezilierea contractului de finanţare.</w:t>
      </w:r>
    </w:p>
    <w:p w14:paraId="6B3AFBD3" w14:textId="28C30F39"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50DBCC5B" w14:textId="1F87F633"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1B3B9EE5" w14:textId="4E3EBDFA"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Beneficiarul are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AM/OI, precum şi să asigure condiţiile pentru efectuarea verificărilor la faţa locului.</w:t>
      </w:r>
    </w:p>
    <w:p w14:paraId="594B76E1" w14:textId="3951EBF8"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 /organismul abilitat şi de a asigura accesul neîngrădit al acestora la documente în locul respectiv.</w:t>
      </w:r>
    </w:p>
    <w:p w14:paraId="3F1C7EB7" w14:textId="78618A95"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335F850"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0883F9F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4A1A5273"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6ED9E30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37E8BC1F"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685CCE5"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612730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(14)</w:t>
      </w:r>
      <w:r w:rsidRPr="002167B4">
        <w:rPr>
          <w:rFonts w:eastAsiaTheme="minorEastAsia" w:cstheme="minorHAnsi"/>
          <w:lang w:eastAsia="ro-RO"/>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0CD323D1" w14:textId="06776961"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(15)</w:t>
      </w:r>
      <w:r w:rsidRPr="002167B4">
        <w:rPr>
          <w:rFonts w:eastAsiaTheme="minorEastAsia" w:cstheme="minorHAnsi"/>
          <w:lang w:eastAsia="ro-RO"/>
        </w:rPr>
        <w:t>În situaţia în care implementarea proiectului presupune achiziţionarea de produse, servicii ori lucrări, Beneficiarul are obligaţia de a respecta dispoziţiile legale privind achiziţiile efectuate de beneficiarii privaţi.</w:t>
      </w:r>
    </w:p>
    <w:p w14:paraId="1B11C7B8" w14:textId="014F1620"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(16)</w:t>
      </w:r>
      <w:r w:rsidRPr="002167B4">
        <w:rPr>
          <w:rFonts w:eastAsiaTheme="minorEastAsia" w:cstheme="minorHAnsi"/>
          <w:lang w:eastAsia="ro-RO"/>
        </w:rPr>
        <w:t>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14279991"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(17)</w:t>
      </w:r>
      <w:r w:rsidRPr="002167B4">
        <w:rPr>
          <w:rFonts w:eastAsiaTheme="minorEastAsia" w:cstheme="minorHAnsi"/>
          <w:lang w:eastAsia="ro-RO"/>
        </w:rPr>
        <w:t>Beneficiarul are obligaţia respectării termenelor de transmitere a cererilor de rambursare şi, după caz, a cererilor de plată şi a cererilor de prefinanţare, în condiţiile prezentului contract de finanţare şi ale legislaţiei aplicabile.</w:t>
      </w:r>
    </w:p>
    <w:p w14:paraId="4E3AFA3C"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(18)</w:t>
      </w:r>
      <w:r w:rsidRPr="002167B4">
        <w:rPr>
          <w:rFonts w:eastAsiaTheme="minorEastAsia" w:cstheme="minorHAnsi"/>
          <w:lang w:eastAsia="ro-RO"/>
        </w:rPr>
        <w:t>Beneficiarul are obligaţia şi responsabilitatea întocmirii şi transmiterii rapoartelor de progres şi a documentelor justificative care le însoţesc, în termenul prevăzut la art. 13 alin. (4).</w:t>
      </w:r>
    </w:p>
    <w:p w14:paraId="479EB03B" w14:textId="17DAFEAC"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(19)</w:t>
      </w:r>
      <w:r w:rsidRPr="002167B4">
        <w:rPr>
          <w:rFonts w:eastAsiaTheme="minorEastAsia" w:cstheme="minorHAnsi"/>
          <w:lang w:eastAsia="ro-RO"/>
        </w:rPr>
        <w:t>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DDB988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(20)</w:t>
      </w:r>
      <w:r w:rsidRPr="002167B4">
        <w:rPr>
          <w:rFonts w:eastAsiaTheme="minorEastAsia" w:cstheme="minorHAnsi"/>
          <w:lang w:eastAsia="ro-RO"/>
        </w:rPr>
        <w:t>Beneficiarul are obligaţia să asigure resursele necesare desfăşurării activităţilor proiectului, conform cererii de finanţare, în termenele stabilite prin prezentul contract de finanţare.</w:t>
      </w:r>
    </w:p>
    <w:p w14:paraId="5C767B3B" w14:textId="4B4C370B"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(21)</w:t>
      </w:r>
      <w:r w:rsidRPr="002167B4">
        <w:rPr>
          <w:rFonts w:eastAsiaTheme="minorEastAsia" w:cstheme="minorHAnsi"/>
          <w:lang w:eastAsia="ro-RO"/>
        </w:rPr>
        <w:t>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2021 - 2027 elaborat de Ministerul Investiţiilor şi Proiectelor Europene, sub sancţiunea aplicării de către AM a măsurilor prevăzute la art. 50 alin. (3) din Regulamentul (UE) 2021/1.060.</w:t>
      </w:r>
    </w:p>
    <w:p w14:paraId="486275A1" w14:textId="45E881BA"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(22)</w:t>
      </w:r>
      <w:r w:rsidRPr="002167B4">
        <w:rPr>
          <w:rFonts w:eastAsiaTheme="minorEastAsia" w:cstheme="minorHAnsi"/>
          <w:lang w:eastAsia="ro-RO"/>
        </w:rPr>
        <w:t>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04476A3F" w14:textId="51050AD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(23)</w:t>
      </w:r>
      <w:r w:rsidRPr="002167B4">
        <w:rPr>
          <w:rFonts w:eastAsiaTheme="minorEastAsia" w:cstheme="minorHAnsi"/>
          <w:lang w:eastAsia="ro-RO"/>
        </w:rPr>
        <w:t>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42C3B4AD" w14:textId="4939FE5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(24)</w:t>
      </w:r>
      <w:r w:rsidRPr="002167B4">
        <w:rPr>
          <w:rFonts w:eastAsiaTheme="minorEastAsia" w:cstheme="minorHAnsi"/>
          <w:lang w:eastAsia="ro-RO"/>
        </w:rPr>
        <w:t>Beneficiarul îşi asumă integral răspunderea pentru prejudiciile cauzate terţilor din culpa sa, pe durata contractului. AM v</w:t>
      </w:r>
      <w:r w:rsidR="0090136F" w:rsidRPr="002167B4">
        <w:rPr>
          <w:rFonts w:eastAsiaTheme="minorEastAsia" w:cstheme="minorHAnsi"/>
          <w:lang w:eastAsia="ro-RO"/>
        </w:rPr>
        <w:t>a</w:t>
      </w:r>
      <w:r w:rsidRPr="002167B4">
        <w:rPr>
          <w:rFonts w:eastAsiaTheme="minorEastAsia" w:cstheme="minorHAnsi"/>
          <w:lang w:eastAsia="ro-RO"/>
        </w:rPr>
        <w:t xml:space="preserve"> fi degrevat</w:t>
      </w:r>
      <w:r w:rsidR="0090136F" w:rsidRPr="002167B4">
        <w:rPr>
          <w:rFonts w:eastAsiaTheme="minorEastAsia" w:cstheme="minorHAnsi"/>
          <w:lang w:eastAsia="ro-RO"/>
        </w:rPr>
        <w:t>a</w:t>
      </w:r>
      <w:r w:rsidRPr="002167B4">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68F716C1" w14:textId="50DF3B20"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(25)</w:t>
      </w:r>
      <w:r w:rsidRPr="002167B4">
        <w:rPr>
          <w:rFonts w:eastAsiaTheme="minorEastAsia" w:cstheme="minorHAnsi"/>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A30D602" w14:textId="1EEC2D91"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(26)</w:t>
      </w:r>
      <w:r w:rsidRPr="002167B4">
        <w:rPr>
          <w:rFonts w:eastAsiaTheme="minorEastAsia" w:cstheme="minorHAnsi"/>
          <w:lang w:eastAsia="ro-RO"/>
        </w:rPr>
        <w:t>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6E8EFA2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(27)</w:t>
      </w:r>
      <w:r w:rsidRPr="002167B4">
        <w:rPr>
          <w:rFonts w:eastAsiaTheme="minorEastAsia" w:cstheme="minorHAnsi"/>
          <w:lang w:eastAsia="ro-RO"/>
        </w:rPr>
        <w:t>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7E1F3B19" w14:textId="4C9A9BA9"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(28)</w:t>
      </w:r>
      <w:r w:rsidRPr="002167B4">
        <w:rPr>
          <w:rFonts w:eastAsiaTheme="minorEastAsia" w:cstheme="minorHAnsi"/>
          <w:lang w:eastAsia="ro-RO"/>
        </w:rPr>
        <w:t>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0F2B3063"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(29)</w:t>
      </w:r>
      <w:r w:rsidRPr="002167B4">
        <w:rPr>
          <w:rFonts w:eastAsiaTheme="minorEastAsia" w:cstheme="minorHAnsi"/>
          <w:lang w:eastAsia="ro-RO"/>
        </w:rPr>
        <w:t>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06EBF4A6" w14:textId="53FD8AB6"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(30)</w:t>
      </w:r>
      <w:r w:rsidRPr="002167B4">
        <w:rPr>
          <w:rFonts w:eastAsiaTheme="minorEastAsia" w:cstheme="minorHAnsi"/>
          <w:lang w:eastAsia="ro-RO"/>
        </w:rPr>
        <w:t>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5153E00"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(31)</w:t>
      </w:r>
      <w:r w:rsidRPr="002167B4">
        <w:rPr>
          <w:rFonts w:eastAsiaTheme="minorEastAsia" w:cstheme="minorHAnsi"/>
          <w:lang w:eastAsia="ro-RO"/>
        </w:rPr>
        <w:t>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3AF85A98"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(32)</w:t>
      </w:r>
      <w:r w:rsidRPr="002167B4">
        <w:rPr>
          <w:rFonts w:eastAsiaTheme="minorEastAsia" w:cstheme="minorHAnsi"/>
          <w:lang w:eastAsia="ro-RO"/>
        </w:rPr>
        <w:t>În cazul nerespectării prevederilor alin. (27), (29) şi (31), Beneficiarul este obligat să restituie finanţarea nerambursabilă plătită pentru activele respective, inclusiv dobânzile/penalizările aferente.</w:t>
      </w:r>
    </w:p>
    <w:p w14:paraId="64B855D4"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(33)</w:t>
      </w:r>
      <w:r w:rsidRPr="002167B4">
        <w:rPr>
          <w:rFonts w:eastAsiaTheme="minorEastAsia" w:cstheme="minorHAnsi"/>
          <w:lang w:eastAsia="ro-RO"/>
        </w:rPr>
        <w:t>Beneficiarul are obligaţia de a pune în aplicare toate instrucţiunile emise de AM în legătură cu obiectul contractului de finanţare la termenele şi în condiţiile stabilite prin acestea.</w:t>
      </w:r>
    </w:p>
    <w:p w14:paraId="0EC19357"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(34)</w:t>
      </w:r>
      <w:r w:rsidRPr="002167B4">
        <w:rPr>
          <w:rFonts w:eastAsiaTheme="minorEastAsia" w:cstheme="minorHAnsi"/>
          <w:lang w:eastAsia="ro-RO"/>
        </w:rPr>
        <w:t>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333E249B" w14:textId="40BF5B6F"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(35)</w:t>
      </w:r>
      <w:r w:rsidRPr="002167B4">
        <w:rPr>
          <w:rFonts w:eastAsiaTheme="minorEastAsia" w:cstheme="minorHAnsi"/>
          <w:lang w:eastAsia="ro-RO"/>
        </w:rPr>
        <w:t>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720F2A65" w14:textId="26E1C40D" w:rsidR="00CC517A" w:rsidRPr="002167B4" w:rsidRDefault="00CC517A" w:rsidP="002167B4">
      <w:pPr>
        <w:spacing w:after="0" w:line="240" w:lineRule="auto"/>
        <w:ind w:left="225"/>
        <w:jc w:val="both"/>
        <w:rPr>
          <w:rFonts w:eastAsiaTheme="minorEastAsia" w:cstheme="minorHAnsi"/>
          <w:i/>
          <w:iCs/>
          <w:lang w:eastAsia="ro-RO"/>
        </w:rPr>
      </w:pPr>
      <w:r w:rsidRPr="002167B4">
        <w:rPr>
          <w:rFonts w:eastAsiaTheme="minorEastAsia" w:cstheme="minorHAnsi"/>
          <w:b/>
          <w:bCs/>
          <w:lang w:eastAsia="ro-RO"/>
        </w:rPr>
        <w:t>(36)</w:t>
      </w:r>
      <w:r w:rsidRPr="002167B4">
        <w:rPr>
          <w:rFonts w:eastAsiaTheme="minorEastAsia" w:cstheme="minorHAnsi"/>
          <w:lang w:eastAsia="ro-RO"/>
        </w:rPr>
        <w:t xml:space="preserve">Beneficiarul are obligaţia de a asigura furnizarea către AM a următoarelor categorii de </w:t>
      </w:r>
      <w:bookmarkStart w:id="7" w:name="_Hlk195540467"/>
      <w:r w:rsidRPr="002167B4">
        <w:rPr>
          <w:rFonts w:eastAsiaTheme="minorEastAsia" w:cstheme="minorHAnsi"/>
          <w:lang w:eastAsia="ro-RO"/>
        </w:rPr>
        <w:t>date</w:t>
      </w:r>
      <w:r w:rsidR="00A65DFF" w:rsidRPr="002167B4">
        <w:rPr>
          <w:rStyle w:val="FootnoteReference"/>
          <w:rFonts w:eastAsiaTheme="minorEastAsia" w:cstheme="minorHAnsi"/>
          <w:lang w:eastAsia="ro-RO"/>
        </w:rPr>
        <w:footnoteReference w:id="2"/>
      </w:r>
      <w:r w:rsidR="00A65DFF" w:rsidRPr="002167B4">
        <w:rPr>
          <w:rFonts w:eastAsiaTheme="minorEastAsia" w:cstheme="minorHAnsi"/>
          <w:lang w:eastAsia="ro-RO"/>
        </w:rPr>
        <w:t xml:space="preserve"> </w:t>
      </w:r>
      <w:bookmarkEnd w:id="7"/>
      <w:r w:rsidRPr="002167B4">
        <w:rPr>
          <w:rFonts w:eastAsiaTheme="minorEastAsia" w:cstheme="minorHAnsi"/>
          <w:lang w:eastAsia="ro-RO"/>
        </w:rPr>
        <w:t xml:space="preserve">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w:t>
      </w:r>
      <w:r w:rsidRPr="002167B4">
        <w:rPr>
          <w:rFonts w:eastAsiaTheme="minorEastAsia" w:cstheme="minorHAnsi"/>
          <w:i/>
          <w:iCs/>
          <w:lang w:eastAsia="ro-RO"/>
        </w:rPr>
        <w:t xml:space="preserve"> </w:t>
      </w:r>
    </w:p>
    <w:p w14:paraId="4ADA4799" w14:textId="0E24A93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(37)</w:t>
      </w:r>
      <w:r w:rsidRPr="002167B4">
        <w:rPr>
          <w:rFonts w:eastAsiaTheme="minorEastAsia" w:cstheme="minorHAnsi"/>
          <w:lang w:eastAsia="ro-RO"/>
        </w:rPr>
        <w:t xml:space="preserve">Beneficiarul are obligaţia de a notifica AM cu privire la starea de insolvenţă/faliment/încadrarea întreprinderii ca "întreprindere în dificultate" şi altele asemenea, în termen de </w:t>
      </w:r>
      <w:r w:rsidR="00A65DFF" w:rsidRPr="002167B4">
        <w:rPr>
          <w:rFonts w:eastAsiaTheme="minorEastAsia" w:cstheme="minorHAnsi"/>
          <w:lang w:eastAsia="ro-RO"/>
        </w:rPr>
        <w:t>5 (cinci) zile lucrătoare de la data declarării acestora.</w:t>
      </w:r>
    </w:p>
    <w:p w14:paraId="32F9896E"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(38)</w:t>
      </w:r>
      <w:r w:rsidRPr="002167B4">
        <w:rPr>
          <w:rFonts w:eastAsiaTheme="minorEastAsia" w:cstheme="minorHAnsi"/>
          <w:lang w:eastAsia="ro-RO"/>
        </w:rPr>
        <w:t>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1A1A6D"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(39)</w:t>
      </w:r>
      <w:r w:rsidRPr="002167B4">
        <w:rPr>
          <w:rFonts w:eastAsiaTheme="minorEastAsia" w:cstheme="minorHAnsi"/>
          <w:lang w:eastAsia="ro-RO"/>
        </w:rPr>
        <w:t>Beneficiarul are responsabilitatea de a se asigura că nu solicită la decontare aceleaşi costuri incluse în cadrul proiectului din mai multe surse de finanţare publice naţionale sau europene.</w:t>
      </w:r>
    </w:p>
    <w:p w14:paraId="46749CCB" w14:textId="77777777" w:rsidR="00CC517A" w:rsidRPr="002167B4" w:rsidRDefault="00CC517A" w:rsidP="002167B4">
      <w:pPr>
        <w:spacing w:after="0" w:line="240" w:lineRule="auto"/>
        <w:ind w:left="225"/>
        <w:jc w:val="both"/>
        <w:rPr>
          <w:rFonts w:eastAsiaTheme="minorEastAsia" w:cstheme="minorHAnsi"/>
          <w:i/>
          <w:iCs/>
          <w:lang w:eastAsia="ro-RO"/>
        </w:rPr>
      </w:pPr>
      <w:r w:rsidRPr="002167B4">
        <w:rPr>
          <w:rFonts w:eastAsiaTheme="minorEastAsia" w:cstheme="minorHAnsi"/>
          <w:i/>
          <w:iCs/>
          <w:lang w:eastAsia="ro-RO"/>
        </w:rPr>
        <w:t>Pentru proiectele de infrastructură/obiective de investiţii şi/sau care presupun execuţia de lucrări</w:t>
      </w:r>
    </w:p>
    <w:p w14:paraId="02AFDF6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(40)</w:t>
      </w:r>
      <w:r w:rsidRPr="002167B4">
        <w:rPr>
          <w:rFonts w:eastAsiaTheme="minorEastAsia" w:cstheme="minorHAnsi"/>
          <w:lang w:eastAsia="ro-RO"/>
        </w:rPr>
        <w:t>Beneficiarul are obligaţia de a se asigura că la emiterea ordinului de începere a execuţiei lucrărilor sunt îndeplinite toate condiţiile legale pentru executarea acestora.</w:t>
      </w:r>
    </w:p>
    <w:p w14:paraId="30195897"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(41)</w:t>
      </w:r>
      <w:r w:rsidRPr="002167B4">
        <w:rPr>
          <w:rFonts w:eastAsiaTheme="minorEastAsia" w:cstheme="minorHAnsi"/>
          <w:lang w:eastAsia="ro-RO"/>
        </w:rPr>
        <w:t>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57687638"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(42)</w:t>
      </w:r>
      <w:r w:rsidRPr="002167B4">
        <w:rPr>
          <w:rFonts w:eastAsiaTheme="minorEastAsia" w:cstheme="minorHAnsi"/>
          <w:lang w:eastAsia="ro-RO"/>
        </w:rPr>
        <w:t>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D8C1942" w14:textId="77777777" w:rsidR="00CC517A" w:rsidRPr="002167B4" w:rsidRDefault="00CC517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(43)</w:t>
      </w:r>
      <w:r w:rsidRPr="002167B4">
        <w:rPr>
          <w:rFonts w:eastAsiaTheme="minorEastAsia" w:cstheme="minorHAnsi"/>
          <w:lang w:eastAsia="ro-RO"/>
        </w:rPr>
        <w:t>În situaţia în care au fost încheiate contracte de achiziţie, la data semnării contractului de finanţare, Beneficiarul încheie acte adiţionale la contractele de achiziţie pentru a asigura aplicarea prevederii alin. (42).</w:t>
      </w:r>
    </w:p>
    <w:p w14:paraId="5BD1E212" w14:textId="77777777" w:rsidR="00CA1312" w:rsidRPr="002167B4" w:rsidRDefault="00CA1312" w:rsidP="002167B4">
      <w:pPr>
        <w:spacing w:after="0" w:line="240" w:lineRule="auto"/>
        <w:ind w:left="225"/>
        <w:jc w:val="both"/>
        <w:rPr>
          <w:rFonts w:eastAsiaTheme="minorEastAsia" w:cstheme="minorHAnsi"/>
          <w:lang w:eastAsia="ro-RO"/>
        </w:rPr>
      </w:pPr>
    </w:p>
    <w:p w14:paraId="4056AF9C" w14:textId="1D221A4F"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8</w:t>
      </w:r>
      <w:r w:rsidR="00B77C99" w:rsidRPr="002167B4">
        <w:rPr>
          <w:rFonts w:eastAsiaTheme="minorEastAsia" w:cstheme="minorHAnsi"/>
          <w:b/>
          <w:bCs/>
          <w:lang w:eastAsia="ro-RO"/>
        </w:rPr>
        <w:t xml:space="preserve"> - </w:t>
      </w:r>
      <w:r w:rsidRPr="002167B4">
        <w:rPr>
          <w:rFonts w:eastAsiaTheme="minorEastAsia" w:cstheme="minorHAnsi"/>
          <w:b/>
          <w:bCs/>
          <w:lang w:eastAsia="ro-RO"/>
        </w:rPr>
        <w:t>Drepturile şi obligaţiile AM</w:t>
      </w:r>
    </w:p>
    <w:p w14:paraId="630CE225" w14:textId="0DCE7CFB"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004C9A42" w14:textId="5C80BEC6"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15C69046" w14:textId="52238B78"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7D998D0B" w14:textId="38AA56C2"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AM are obligaţia de a procesa cererile de prefinanţare, cererile de rambursare şi cererile de plată în conformitate cu legislaţia naţională aplicabilă şi cu prevederile prezentului contract de finanţare.</w:t>
      </w:r>
    </w:p>
    <w:p w14:paraId="06C4CF60" w14:textId="79CF13FC"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AM are obligaţia de a efectua transferul prefinanţării, în condiţiile prevăzute de legislaţia aplicabilă şi cu respectarea prevederilor prezentului contract de finanţare.</w:t>
      </w:r>
    </w:p>
    <w:p w14:paraId="47543C9D" w14:textId="183E9DA4"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AM are obligaţia de a efectua rambursarea sau plata cheltuielilor în condiţiile prevăzute de legislaţia aplicabilă şi cu respectarea prevederilor prezentului contract de finanţare.</w:t>
      </w:r>
    </w:p>
    <w:p w14:paraId="05A6295B" w14:textId="6635FAC1"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528D4520" w14:textId="3FE1BDDE"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AM are dreptul de a verifica legalitatea şi realitatea tuturor activităţilor şi cheltuielilor aferente implementării proiectului care fac obiectul prezentului contract de finanţare.</w:t>
      </w:r>
    </w:p>
    <w:p w14:paraId="10A1B7E4" w14:textId="523DBBDF"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27186272" w14:textId="255D4C21"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6D85873A" w14:textId="073E59F8"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36A1B7C7" w14:textId="7A938194"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751422EF" w14:textId="07DF07AD"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208D1C45" w14:textId="12362389"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(14)</w:t>
      </w:r>
      <w:r w:rsidRPr="002167B4">
        <w:rPr>
          <w:rFonts w:eastAsiaTheme="minorEastAsia" w:cstheme="minorHAnsi"/>
          <w:lang w:eastAsia="ro-RO"/>
        </w:rPr>
        <w:t>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608236D7" w14:textId="41FDEE46"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(15)</w:t>
      </w:r>
      <w:r w:rsidRPr="002167B4">
        <w:rPr>
          <w:rFonts w:eastAsiaTheme="minorEastAsia" w:cstheme="minorHAnsi"/>
          <w:lang w:eastAsia="ro-RO"/>
        </w:rPr>
        <w:t>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7E7EC3A6" w14:textId="45AAD36A" w:rsidR="00A65DFF" w:rsidRPr="002167B4" w:rsidRDefault="00A65DFF"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(16)</w:t>
      </w:r>
      <w:r w:rsidRPr="002167B4">
        <w:rPr>
          <w:rFonts w:eastAsiaTheme="minorEastAsia" w:cstheme="minorHAnsi"/>
          <w:lang w:eastAsia="ro-RO"/>
        </w:rPr>
        <w:t>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24A692" w14:textId="457D5722" w:rsidR="00A65DFF" w:rsidRPr="002167B4" w:rsidRDefault="00A65DFF" w:rsidP="002167B4">
      <w:pPr>
        <w:spacing w:after="0" w:line="240" w:lineRule="auto"/>
        <w:ind w:left="225"/>
        <w:jc w:val="both"/>
        <w:rPr>
          <w:rFonts w:eastAsia="Times New Roman" w:cstheme="minorHAnsi"/>
          <w:color w:val="000000"/>
          <w:shd w:val="clear" w:color="auto" w:fill="FFFFFF"/>
          <w:lang w:eastAsia="ro-RO"/>
        </w:rPr>
      </w:pPr>
      <w:r w:rsidRPr="002167B4">
        <w:rPr>
          <w:rFonts w:eastAsiaTheme="minorEastAsia" w:cstheme="minorHAnsi"/>
          <w:b/>
          <w:bCs/>
          <w:lang w:eastAsia="ro-RO"/>
        </w:rPr>
        <w:t>(17)</w:t>
      </w:r>
      <w:r w:rsidRPr="002167B4">
        <w:rPr>
          <w:rFonts w:eastAsiaTheme="minorEastAsia" w:cstheme="minorHAnsi"/>
          <w:lang w:eastAsia="ro-RO"/>
        </w:rPr>
        <w:t>AM va informa despre data închiderii oficiale/parţiale a Programului prin intermediul mijloacelor publice de informare</w:t>
      </w:r>
      <w:r w:rsidRPr="002167B4">
        <w:rPr>
          <w:rFonts w:eastAsia="Times New Roman" w:cstheme="minorHAnsi"/>
          <w:color w:val="000000"/>
          <w:shd w:val="clear" w:color="auto" w:fill="FFFFFF"/>
          <w:lang w:eastAsia="ro-RO"/>
        </w:rPr>
        <w:t>.</w:t>
      </w:r>
    </w:p>
    <w:p w14:paraId="4F83E08D" w14:textId="77777777" w:rsidR="00C902FA" w:rsidRPr="002167B4" w:rsidRDefault="00C902FA"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(18) </w:t>
      </w:r>
      <w:r w:rsidRPr="002167B4">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2021/1.060.  </w:t>
      </w:r>
    </w:p>
    <w:p w14:paraId="24DC9936" w14:textId="78390793" w:rsidR="001511B2" w:rsidRPr="002167B4" w:rsidRDefault="001511B2" w:rsidP="002167B4">
      <w:pPr>
        <w:spacing w:after="0" w:line="240" w:lineRule="auto"/>
        <w:ind w:left="225"/>
        <w:jc w:val="both"/>
        <w:rPr>
          <w:rFonts w:eastAsiaTheme="minorEastAsia" w:cstheme="minorHAnsi"/>
          <w:b/>
          <w:bCs/>
          <w:lang w:eastAsia="ro-RO"/>
        </w:rPr>
      </w:pPr>
    </w:p>
    <w:p w14:paraId="3DB49B88" w14:textId="538DCFC3"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9</w:t>
      </w:r>
      <w:r w:rsidR="00B77C99" w:rsidRPr="002167B4">
        <w:rPr>
          <w:rFonts w:eastAsiaTheme="minorEastAsia" w:cstheme="minorHAnsi"/>
          <w:b/>
          <w:bCs/>
          <w:lang w:eastAsia="ro-RO"/>
        </w:rPr>
        <w:t xml:space="preserve"> - </w:t>
      </w:r>
      <w:r w:rsidRPr="002167B4">
        <w:rPr>
          <w:rFonts w:eastAsiaTheme="minorEastAsia" w:cstheme="minorHAnsi"/>
          <w:b/>
          <w:bCs/>
          <w:lang w:eastAsia="ro-RO"/>
        </w:rPr>
        <w:t>Contractarea şi cesiunea</w:t>
      </w:r>
    </w:p>
    <w:p w14:paraId="54BF811A" w14:textId="46650BED"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2167B4" w:rsidRDefault="001511B2" w:rsidP="002167B4">
      <w:pPr>
        <w:spacing w:after="0" w:line="240" w:lineRule="auto"/>
        <w:ind w:left="225"/>
        <w:jc w:val="both"/>
        <w:rPr>
          <w:rFonts w:eastAsiaTheme="minorEastAsia" w:cstheme="minorHAnsi"/>
          <w:b/>
          <w:bCs/>
          <w:lang w:eastAsia="ro-RO"/>
        </w:rPr>
      </w:pPr>
    </w:p>
    <w:p w14:paraId="757AEE17" w14:textId="386AF41C"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10</w:t>
      </w:r>
      <w:r w:rsidR="00B77C99" w:rsidRPr="002167B4">
        <w:rPr>
          <w:rFonts w:eastAsiaTheme="minorEastAsia" w:cstheme="minorHAnsi"/>
          <w:b/>
          <w:bCs/>
          <w:lang w:eastAsia="ro-RO"/>
        </w:rPr>
        <w:t xml:space="preserve"> - </w:t>
      </w:r>
      <w:r w:rsidRPr="002167B4">
        <w:rPr>
          <w:rFonts w:eastAsiaTheme="minorEastAsia" w:cstheme="minorHAnsi"/>
          <w:b/>
          <w:bCs/>
          <w:lang w:eastAsia="ro-RO"/>
        </w:rPr>
        <w:t>Modificări şi completări</w:t>
      </w:r>
    </w:p>
    <w:p w14:paraId="080CE21E" w14:textId="79B0C7C5" w:rsidR="00396C1B" w:rsidRPr="002167B4" w:rsidRDefault="00396C1B" w:rsidP="002167B4">
      <w:pPr>
        <w:spacing w:after="0" w:line="240" w:lineRule="auto"/>
        <w:ind w:left="225"/>
        <w:jc w:val="both"/>
        <w:rPr>
          <w:rFonts w:eastAsiaTheme="minorEastAsia" w:cstheme="minorHAnsi"/>
          <w:color w:val="FF0000"/>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au dreptul, pe durata îndeplinirii prezentului contract de finanţare, de a conveni modificări, prin act adiţional</w:t>
      </w:r>
      <w:r w:rsidR="00384696" w:rsidRPr="002167B4">
        <w:rPr>
          <w:rFonts w:eastAsiaTheme="minorEastAsia" w:cstheme="minorHAnsi"/>
          <w:lang w:eastAsia="ro-RO"/>
        </w:rPr>
        <w:t>.</w:t>
      </w:r>
    </w:p>
    <w:p w14:paraId="714B52D1" w14:textId="7A664CA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71B5056C" w14:textId="6E3141A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0193558" w:rsidR="00396C1B" w:rsidRPr="002167B4" w:rsidRDefault="00396C1B" w:rsidP="002167B4">
      <w:pPr>
        <w:spacing w:after="0" w:line="240" w:lineRule="auto"/>
        <w:ind w:left="225"/>
        <w:jc w:val="both"/>
        <w:rPr>
          <w:rFonts w:eastAsiaTheme="minorEastAsia" w:cstheme="minorHAnsi"/>
          <w:color w:val="FF0000"/>
          <w:lang w:eastAsia="ro-RO"/>
        </w:rPr>
      </w:pPr>
      <w:r w:rsidRPr="002167B4">
        <w:rPr>
          <w:rFonts w:eastAsiaTheme="minorEastAsia" w:cstheme="minorHAnsi"/>
          <w:b/>
          <w:bCs/>
          <w:lang w:eastAsia="ro-RO"/>
        </w:rPr>
        <w:t>(4)</w:t>
      </w:r>
      <w:r w:rsidRPr="002167B4">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w:t>
      </w:r>
      <w:bookmarkStart w:id="8" w:name="_Hlk189131153"/>
      <w:r w:rsidR="004442D8" w:rsidRPr="002167B4">
        <w:rPr>
          <w:rFonts w:eastAsiaTheme="minorEastAsia" w:cstheme="minorHAnsi"/>
          <w:lang w:eastAsia="ro-RO"/>
        </w:rPr>
        <w:t>justificate fundamentat</w:t>
      </w:r>
      <w:bookmarkEnd w:id="8"/>
      <w:r w:rsidRPr="002167B4">
        <w:rPr>
          <w:rFonts w:eastAsiaTheme="minorEastAsia" w:cstheme="minorHAnsi"/>
          <w:lang w:eastAsia="ro-RO"/>
        </w:rPr>
        <w:t>.</w:t>
      </w:r>
    </w:p>
    <w:p w14:paraId="6F13AAFC" w14:textId="5CFE1E1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Modificarea </w:t>
      </w:r>
      <w:r w:rsidR="004A5C78" w:rsidRPr="002167B4">
        <w:rPr>
          <w:rFonts w:eastAsiaTheme="minorEastAsia" w:cstheme="minorHAnsi"/>
          <w:lang w:eastAsia="ro-RO"/>
        </w:rPr>
        <w:t xml:space="preserve">Planului </w:t>
      </w:r>
      <w:r w:rsidRPr="002167B4">
        <w:rPr>
          <w:rFonts w:eastAsiaTheme="minorEastAsia" w:cstheme="minorHAnsi"/>
          <w:lang w:eastAsia="ro-RO"/>
        </w:rPr>
        <w:t xml:space="preserve">de monitorizare a proiectului, </w:t>
      </w:r>
      <w:r w:rsidR="00933FCE" w:rsidRPr="002167B4">
        <w:rPr>
          <w:rFonts w:eastAsiaTheme="minorEastAsia" w:cstheme="minorHAnsi"/>
          <w:lang w:eastAsia="ro-RO"/>
        </w:rPr>
        <w:t>justificat fundamentat</w:t>
      </w:r>
      <w:r w:rsidRPr="002167B4">
        <w:rPr>
          <w:rFonts w:eastAsiaTheme="minorEastAsia" w:cstheme="minorHAnsi"/>
          <w:lang w:eastAsia="ro-RO"/>
        </w:rPr>
        <w:t>, se realizează prin act adiţional.</w:t>
      </w:r>
    </w:p>
    <w:p w14:paraId="609382AD" w14:textId="1128C234"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Modificarea duratei de implementare, </w:t>
      </w:r>
      <w:r w:rsidR="00933FCE" w:rsidRPr="002167B4">
        <w:rPr>
          <w:rFonts w:eastAsiaTheme="minorEastAsia" w:cstheme="minorHAnsi"/>
          <w:lang w:eastAsia="ro-RO"/>
        </w:rPr>
        <w:t>justificată fundamentat</w:t>
      </w:r>
      <w:r w:rsidRPr="002167B4">
        <w:rPr>
          <w:rFonts w:eastAsiaTheme="minorEastAsia" w:cstheme="minorHAnsi"/>
          <w:lang w:eastAsia="ro-RO"/>
        </w:rPr>
        <w:t>, se realizează prin act adiţional,</w:t>
      </w:r>
      <w:bookmarkStart w:id="9" w:name="_Hlk185937854"/>
      <w:r w:rsidR="00181ABF" w:rsidRPr="002167B4">
        <w:rPr>
          <w:rFonts w:eastAsiaTheme="minorEastAsia" w:cstheme="minorHAnsi"/>
          <w:lang w:eastAsia="ro-RO"/>
        </w:rPr>
        <w:t xml:space="preserve"> cu respectarea Ghidului solicitantului specific</w:t>
      </w:r>
      <w:bookmarkEnd w:id="9"/>
      <w:r w:rsidR="00181ABF" w:rsidRPr="002167B4">
        <w:rPr>
          <w:rFonts w:eastAsiaTheme="minorEastAsia" w:cstheme="minorHAnsi"/>
          <w:lang w:eastAsia="ro-RO"/>
        </w:rPr>
        <w:t>,</w:t>
      </w:r>
      <w:r w:rsidRPr="002167B4">
        <w:rPr>
          <w:rFonts w:eastAsiaTheme="minorEastAsia" w:cstheme="minorHAnsi"/>
          <w:lang w:eastAsia="ro-RO"/>
        </w:rPr>
        <w:t xml:space="preserve"> fără ca perioada de implementare să depăşească 31 decembrie 2029.</w:t>
      </w:r>
    </w:p>
    <w:p w14:paraId="16090DE0" w14:textId="3D76ABD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r w:rsidR="003030A7" w:rsidRPr="002167B4">
        <w:rPr>
          <w:rFonts w:eastAsiaTheme="minorEastAsia" w:cstheme="minorHAnsi"/>
          <w:lang w:eastAsia="ro-RO"/>
        </w:rPr>
        <w:t xml:space="preserve"> </w:t>
      </w:r>
      <w:bookmarkStart w:id="10" w:name="_Hlk195538835"/>
      <w:r w:rsidR="003030A7" w:rsidRPr="002167B4">
        <w:rPr>
          <w:rFonts w:eastAsiaTheme="minorEastAsia" w:cstheme="minorHAnsi"/>
          <w:lang w:eastAsia="ro-RO"/>
        </w:rPr>
        <w:t>Perioadele cumulate de suspendare nu pot depăși 6 luni, cu asigurarea condițiilor necesare ca finalizarea implementării proiectului să nu depășească data de 31 decembrie 2029.</w:t>
      </w:r>
      <w:bookmarkEnd w:id="10"/>
    </w:p>
    <w:p w14:paraId="398B9F33" w14:textId="4FFD2637" w:rsidR="00396C1B" w:rsidRPr="002167B4" w:rsidRDefault="00396C1B" w:rsidP="002167B4">
      <w:pPr>
        <w:spacing w:after="0" w:line="240" w:lineRule="auto"/>
        <w:ind w:left="225"/>
        <w:jc w:val="both"/>
        <w:rPr>
          <w:rFonts w:eastAsiaTheme="minorEastAsia" w:cstheme="minorHAnsi"/>
          <w:i/>
          <w:iCs/>
          <w:lang w:eastAsia="ro-RO"/>
        </w:rPr>
      </w:pPr>
      <w:r w:rsidRPr="002167B4">
        <w:rPr>
          <w:rFonts w:eastAsiaTheme="minorEastAsia" w:cstheme="minorHAnsi"/>
          <w:b/>
          <w:bCs/>
          <w:lang w:eastAsia="ro-RO"/>
        </w:rPr>
        <w:t>(8)</w:t>
      </w:r>
      <w:r w:rsidRPr="002167B4">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r w:rsidRPr="002167B4">
        <w:rPr>
          <w:rFonts w:eastAsiaTheme="minorEastAsia" w:cstheme="minorHAnsi"/>
          <w:color w:val="4472C4" w:themeColor="accent1"/>
          <w:lang w:eastAsia="ro-RO"/>
        </w:rPr>
        <w:t xml:space="preserve">. </w:t>
      </w:r>
    </w:p>
    <w:p w14:paraId="3C67415E" w14:textId="7CB1E60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2167B4" w:rsidRDefault="00396C1B" w:rsidP="002167B4">
      <w:pPr>
        <w:spacing w:after="0" w:line="240" w:lineRule="auto"/>
        <w:ind w:left="709" w:hanging="1"/>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2167B4">
        <w:rPr>
          <w:rFonts w:eastAsiaTheme="minorEastAsia" w:cstheme="minorHAnsi"/>
          <w:lang w:eastAsia="ro-RO"/>
        </w:rPr>
        <w:t xml:space="preserve"> </w:t>
      </w:r>
      <w:r w:rsidRPr="002167B4">
        <w:rPr>
          <w:rFonts w:eastAsiaTheme="minorEastAsia" w:cstheme="minorHAnsi"/>
          <w:lang w:eastAsia="ro-RO"/>
        </w:rPr>
        <w:t>alin (3);</w:t>
      </w:r>
    </w:p>
    <w:p w14:paraId="77BCF26F" w14:textId="06804012"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001511B2" w:rsidRPr="002167B4">
        <w:rPr>
          <w:rFonts w:eastAsiaTheme="minorEastAsia" w:cstheme="minorHAnsi"/>
          <w:lang w:eastAsia="ro-RO"/>
        </w:rPr>
        <w:t xml:space="preserve"> </w:t>
      </w:r>
      <w:r w:rsidRPr="002167B4">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089C7595" w14:textId="77777777" w:rsidR="00D52304"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 xml:space="preserve">modificări apărute în legătură cu datele de identificare ale Beneficiarului, respectiv schimbarea denumirii şi/sau a adresei sediului Beneficiarului; </w:t>
      </w:r>
    </w:p>
    <w:p w14:paraId="68D8811A" w14:textId="186D870F"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b) </w:t>
      </w:r>
      <w:r w:rsidR="00396C1B" w:rsidRPr="002167B4">
        <w:rPr>
          <w:rFonts w:eastAsiaTheme="minorEastAsia" w:cstheme="minorHAnsi"/>
          <w:lang w:eastAsia="ro-RO"/>
        </w:rPr>
        <w:t>schimbarea contului special deschis pentru proiect;</w:t>
      </w:r>
    </w:p>
    <w:p w14:paraId="54DDAA4C" w14:textId="03239FCB"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înlocuirea reprezentantului legal;</w:t>
      </w:r>
    </w:p>
    <w:p w14:paraId="56DAF602" w14:textId="08B5DF9A"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44FDAE8" w:rsidR="00396C1B" w:rsidRPr="002167B4" w:rsidRDefault="00D5230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00396C1B" w:rsidRPr="002167B4">
        <w:rPr>
          <w:rFonts w:eastAsiaTheme="minorEastAsia" w:cstheme="minorHAnsi"/>
          <w:b/>
          <w:bCs/>
          <w:lang w:eastAsia="ro-RO"/>
        </w:rPr>
        <w:t>)</w:t>
      </w:r>
      <w:r w:rsidR="001511B2" w:rsidRPr="002167B4">
        <w:rPr>
          <w:rFonts w:eastAsiaTheme="minorEastAsia" w:cstheme="minorHAnsi"/>
          <w:lang w:eastAsia="ro-RO"/>
        </w:rPr>
        <w:t xml:space="preserve"> </w:t>
      </w:r>
      <w:r w:rsidR="00396C1B" w:rsidRPr="002167B4">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3F08DF0B" w14:textId="43631756" w:rsidR="00D52304" w:rsidRPr="002167B4" w:rsidRDefault="00D52304" w:rsidP="002167B4">
      <w:pPr>
        <w:spacing w:after="0" w:line="240" w:lineRule="auto"/>
        <w:ind w:left="225"/>
        <w:jc w:val="both"/>
        <w:rPr>
          <w:rFonts w:eastAsiaTheme="minorEastAsia" w:cstheme="minorHAnsi"/>
          <w:lang w:eastAsia="ro-RO"/>
        </w:rPr>
      </w:pPr>
      <w:bookmarkStart w:id="11" w:name="_Hlk195539324"/>
      <w:r w:rsidRPr="002167B4">
        <w:rPr>
          <w:rFonts w:eastAsiaTheme="minorEastAsia" w:cstheme="minorHAnsi"/>
          <w:b/>
          <w:bCs/>
          <w:lang w:eastAsia="ro-RO"/>
        </w:rPr>
        <w:t>(12)</w:t>
      </w:r>
      <w:r w:rsidRPr="002167B4">
        <w:rPr>
          <w:rFonts w:eastAsiaTheme="minorEastAsia" w:cstheme="minorHAnsi"/>
          <w:lang w:eastAsia="ro-RO"/>
        </w:rPr>
        <w:t xml:space="preserve">  În situația în care modificările enumerate la alin. (11) lit. a) afectează criteriile sau condițiile de acordare a finanțării, atunci acestea se realizează prin notificare, cu aprobarea autorității de management.</w:t>
      </w:r>
    </w:p>
    <w:bookmarkEnd w:id="11"/>
    <w:p w14:paraId="4583E6F1" w14:textId="468DDD7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13</w:t>
      </w:r>
      <w:r w:rsidRPr="002167B4">
        <w:rPr>
          <w:rFonts w:eastAsiaTheme="minorEastAsia" w:cstheme="minorHAnsi"/>
          <w:b/>
          <w:bCs/>
          <w:lang w:eastAsia="ro-RO"/>
        </w:rPr>
        <w:t>)</w:t>
      </w:r>
      <w:r w:rsidRPr="002167B4">
        <w:rPr>
          <w:rFonts w:eastAsiaTheme="minorEastAsia" w:cstheme="minorHAnsi"/>
          <w:lang w:eastAsia="ro-RO"/>
        </w:rPr>
        <w:t xml:space="preserve"> Netransmiterea notificării prevăzute la alin. (11) atrage imposibilitatea modificării clauzelor contractului de finanţare.</w:t>
      </w:r>
    </w:p>
    <w:p w14:paraId="703F974C" w14:textId="009BF8C1"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14</w:t>
      </w:r>
      <w:r w:rsidRPr="002167B4">
        <w:rPr>
          <w:rFonts w:eastAsiaTheme="minorEastAsia" w:cstheme="minorHAnsi"/>
          <w:b/>
          <w:bCs/>
          <w:lang w:eastAsia="ro-RO"/>
        </w:rPr>
        <w:t>)</w:t>
      </w:r>
      <w:r w:rsidRPr="002167B4">
        <w:rPr>
          <w:rFonts w:eastAsiaTheme="minorEastAsia" w:cstheme="minorHAnsi"/>
          <w:lang w:eastAsia="ro-RO"/>
        </w:rPr>
        <w:t xml:space="preserve"> Modificările prevăzute la alin. (11) se aduc la cunoştinţa AM</w:t>
      </w:r>
      <w:r w:rsidR="0064669D" w:rsidRPr="002167B4">
        <w:rPr>
          <w:rFonts w:eastAsiaTheme="minorEastAsia" w:cstheme="minorHAnsi"/>
          <w:lang w:eastAsia="ro-RO"/>
        </w:rPr>
        <w:t xml:space="preserve"> </w:t>
      </w:r>
      <w:r w:rsidRPr="002167B4">
        <w:rPr>
          <w:rFonts w:eastAsiaTheme="minorEastAsia" w:cstheme="minorHAnsi"/>
          <w:lang w:eastAsia="ro-RO"/>
        </w:rPr>
        <w:t>în termen de 5 zile lucrătoare de la data intrării în vigoare a modificărilor, sub sancţiunea inopozabilităţii acestora faţă de AM.</w:t>
      </w:r>
    </w:p>
    <w:p w14:paraId="529C2017" w14:textId="6F20979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15</w:t>
      </w:r>
      <w:r w:rsidRPr="002167B4">
        <w:rPr>
          <w:rFonts w:eastAsiaTheme="minorEastAsia" w:cstheme="minorHAnsi"/>
          <w:b/>
          <w:bCs/>
          <w:lang w:eastAsia="ro-RO"/>
        </w:rPr>
        <w:t>)</w:t>
      </w:r>
      <w:r w:rsidRPr="002167B4">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001511B2" w:rsidRPr="002167B4">
        <w:rPr>
          <w:rFonts w:eastAsiaTheme="minorEastAsia" w:cstheme="minorHAnsi"/>
          <w:lang w:eastAsia="ro-RO"/>
        </w:rPr>
        <w:t xml:space="preserve"> </w:t>
      </w:r>
      <w:r w:rsidRPr="002167B4">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001511B2" w:rsidRPr="002167B4">
        <w:rPr>
          <w:rFonts w:eastAsiaTheme="minorEastAsia" w:cstheme="minorHAnsi"/>
          <w:lang w:eastAsia="ro-RO"/>
        </w:rPr>
        <w:t xml:space="preserve"> </w:t>
      </w:r>
      <w:r w:rsidRPr="002167B4">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001511B2" w:rsidRPr="002167B4">
        <w:rPr>
          <w:rFonts w:eastAsiaTheme="minorEastAsia" w:cstheme="minorHAnsi"/>
          <w:lang w:eastAsia="ro-RO"/>
        </w:rPr>
        <w:t xml:space="preserve"> </w:t>
      </w:r>
      <w:r w:rsidRPr="002167B4">
        <w:rPr>
          <w:rFonts w:eastAsiaTheme="minorEastAsia" w:cstheme="minorHAnsi"/>
          <w:lang w:eastAsia="ro-RO"/>
        </w:rPr>
        <w:t>înlocuirea sau introducerea de membri noi în echipa de implementare a proiectului, acolo unde este cazul;</w:t>
      </w:r>
    </w:p>
    <w:p w14:paraId="16DCA96D" w14:textId="11D14AB1"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001511B2" w:rsidRPr="002167B4">
        <w:rPr>
          <w:rFonts w:eastAsiaTheme="minorEastAsia" w:cstheme="minorHAnsi"/>
          <w:lang w:eastAsia="ro-RO"/>
        </w:rPr>
        <w:t xml:space="preserve"> </w:t>
      </w:r>
      <w:r w:rsidRPr="002167B4">
        <w:rPr>
          <w:rFonts w:eastAsiaTheme="minorEastAsia" w:cstheme="minorHAnsi"/>
          <w:lang w:eastAsia="ro-RO"/>
        </w:rPr>
        <w:t>înlocuirea managerului de proiect;</w:t>
      </w:r>
    </w:p>
    <w:p w14:paraId="2A5C8B4C" w14:textId="50635690"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001511B2" w:rsidRPr="002167B4">
        <w:rPr>
          <w:rFonts w:eastAsiaTheme="minorEastAsia" w:cstheme="minorHAnsi"/>
          <w:lang w:eastAsia="ro-RO"/>
        </w:rPr>
        <w:t xml:space="preserve"> </w:t>
      </w:r>
      <w:r w:rsidRPr="002167B4">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F16554" w:rsidRPr="002167B4">
        <w:rPr>
          <w:rFonts w:eastAsiaTheme="minorEastAsia" w:cstheme="minorHAnsi"/>
          <w:lang w:eastAsia="ro-RO"/>
        </w:rPr>
        <w:t xml:space="preserve">Planului </w:t>
      </w:r>
      <w:r w:rsidRPr="002167B4">
        <w:rPr>
          <w:rFonts w:eastAsiaTheme="minorEastAsia" w:cstheme="minorHAnsi"/>
          <w:lang w:eastAsia="ro-RO"/>
        </w:rPr>
        <w:t>de monitorizare;</w:t>
      </w:r>
    </w:p>
    <w:p w14:paraId="3B58AE23" w14:textId="059587C6"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f)</w:t>
      </w:r>
      <w:r w:rsidR="001511B2" w:rsidRPr="002167B4">
        <w:rPr>
          <w:rFonts w:eastAsiaTheme="minorEastAsia" w:cstheme="minorHAnsi"/>
          <w:lang w:eastAsia="ro-RO"/>
        </w:rPr>
        <w:t xml:space="preserve"> </w:t>
      </w:r>
      <w:r w:rsidRPr="002167B4">
        <w:rPr>
          <w:rFonts w:eastAsiaTheme="minorEastAsia" w:cstheme="minorHAnsi"/>
          <w:lang w:eastAsia="ro-RO"/>
        </w:rPr>
        <w:t>îndreptarea unor erori materiale identificate în cererea de finanţare;</w:t>
      </w:r>
    </w:p>
    <w:p w14:paraId="541D5226" w14:textId="54866E9A"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g)</w:t>
      </w:r>
      <w:r w:rsidR="001511B2" w:rsidRPr="002167B4">
        <w:rPr>
          <w:rFonts w:eastAsiaTheme="minorEastAsia" w:cstheme="minorHAnsi"/>
          <w:lang w:eastAsia="ro-RO"/>
        </w:rPr>
        <w:t xml:space="preserve"> </w:t>
      </w:r>
      <w:r w:rsidRPr="002167B4">
        <w:rPr>
          <w:rFonts w:eastAsiaTheme="minorEastAsia" w:cstheme="minorHAnsi"/>
          <w:lang w:eastAsia="ro-RO"/>
        </w:rPr>
        <w:t>corelarea de informaţii din cadrul secţiunilor cererii de finanţare;</w:t>
      </w:r>
    </w:p>
    <w:p w14:paraId="03E5690E" w14:textId="444DE236"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h)</w:t>
      </w:r>
      <w:r w:rsidR="001511B2" w:rsidRPr="002167B4">
        <w:rPr>
          <w:rFonts w:eastAsiaTheme="minorEastAsia" w:cstheme="minorHAnsi"/>
          <w:lang w:eastAsia="ro-RO"/>
        </w:rPr>
        <w:t xml:space="preserve"> </w:t>
      </w:r>
      <w:r w:rsidRPr="002167B4">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i)</w:t>
      </w:r>
      <w:r w:rsidR="001511B2" w:rsidRPr="002167B4">
        <w:rPr>
          <w:rFonts w:eastAsiaTheme="minorEastAsia" w:cstheme="minorHAnsi"/>
          <w:lang w:eastAsia="ro-RO"/>
        </w:rPr>
        <w:t xml:space="preserve"> </w:t>
      </w:r>
      <w:r w:rsidRPr="002167B4">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2167B4" w:rsidRDefault="00396C1B"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j)</w:t>
      </w:r>
      <w:r w:rsidR="001511B2" w:rsidRPr="002167B4">
        <w:rPr>
          <w:rFonts w:eastAsiaTheme="minorEastAsia" w:cstheme="minorHAnsi"/>
          <w:lang w:eastAsia="ro-RO"/>
        </w:rPr>
        <w:t xml:space="preserve"> </w:t>
      </w:r>
      <w:r w:rsidRPr="002167B4">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71A1E6F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16</w:t>
      </w:r>
      <w:r w:rsidRPr="002167B4">
        <w:rPr>
          <w:rFonts w:eastAsiaTheme="minorEastAsia" w:cstheme="minorHAnsi"/>
          <w:b/>
          <w:bCs/>
          <w:lang w:eastAsia="ro-RO"/>
        </w:rPr>
        <w:t>)</w:t>
      </w:r>
      <w:r w:rsidRPr="002167B4">
        <w:rPr>
          <w:rFonts w:eastAsiaTheme="minorEastAsia" w:cstheme="minorHAnsi"/>
          <w:lang w:eastAsia="ro-RO"/>
        </w:rPr>
        <w:t xml:space="preserve"> Aprobarea sau respingerea notificării prevăzute la alin. (</w:t>
      </w:r>
      <w:r w:rsidR="00772CC4" w:rsidRPr="002167B4">
        <w:rPr>
          <w:rFonts w:eastAsiaTheme="minorEastAsia" w:cstheme="minorHAnsi"/>
          <w:lang w:eastAsia="ro-RO"/>
        </w:rPr>
        <w:t>15</w:t>
      </w:r>
      <w:r w:rsidRPr="002167B4">
        <w:rPr>
          <w:rFonts w:eastAsiaTheme="minorEastAsia" w:cstheme="minorHAnsi"/>
          <w:lang w:eastAsia="ro-RO"/>
        </w:rPr>
        <w:t>)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6686BE8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w:t>
      </w:r>
      <w:r w:rsidR="00772CC4" w:rsidRPr="002167B4">
        <w:rPr>
          <w:rFonts w:eastAsiaTheme="minorEastAsia" w:cstheme="minorHAnsi"/>
          <w:b/>
          <w:bCs/>
          <w:lang w:eastAsia="ro-RO"/>
        </w:rPr>
        <w:t>17</w:t>
      </w:r>
      <w:r w:rsidRPr="002167B4">
        <w:rPr>
          <w:rFonts w:eastAsiaTheme="minorEastAsia" w:cstheme="minorHAnsi"/>
          <w:b/>
          <w:bCs/>
          <w:lang w:eastAsia="ro-RO"/>
        </w:rPr>
        <w:t>)</w:t>
      </w:r>
      <w:r w:rsidRPr="002167B4">
        <w:rPr>
          <w:rFonts w:eastAsiaTheme="minorEastAsia" w:cstheme="minorHAnsi"/>
          <w:lang w:eastAsia="ro-RO"/>
        </w:rPr>
        <w:t xml:space="preserve"> Notificarea prevăzută la alin. (</w:t>
      </w:r>
      <w:r w:rsidR="00373535" w:rsidRPr="002167B4">
        <w:rPr>
          <w:rFonts w:eastAsiaTheme="minorEastAsia" w:cstheme="minorHAnsi"/>
          <w:lang w:eastAsia="ro-RO"/>
        </w:rPr>
        <w:t>15</w:t>
      </w:r>
      <w:r w:rsidRPr="002167B4">
        <w:rPr>
          <w:rFonts w:eastAsiaTheme="minorEastAsia" w:cstheme="minorHAnsi"/>
          <w:lang w:eastAsia="ro-RO"/>
        </w:rPr>
        <w:t>) intră în vigoare şi produce efecte de la data transmiterii de către AM a unei informări privind aprobarea notificării, cu respectarea termenului specificat la alin. (</w:t>
      </w:r>
      <w:r w:rsidR="00373535" w:rsidRPr="002167B4">
        <w:rPr>
          <w:rFonts w:eastAsiaTheme="minorEastAsia" w:cstheme="minorHAnsi"/>
          <w:lang w:eastAsia="ro-RO"/>
        </w:rPr>
        <w:t>16</w:t>
      </w:r>
      <w:r w:rsidRPr="002167B4">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w:t>
      </w:r>
      <w:r w:rsidR="00373535" w:rsidRPr="002167B4">
        <w:rPr>
          <w:rFonts w:eastAsiaTheme="minorEastAsia" w:cstheme="minorHAnsi"/>
          <w:lang w:eastAsia="ro-RO"/>
        </w:rPr>
        <w:t>16</w:t>
      </w:r>
      <w:r w:rsidRPr="002167B4">
        <w:rPr>
          <w:rFonts w:eastAsiaTheme="minorEastAsia" w:cstheme="minorHAnsi"/>
          <w:lang w:eastAsia="ro-RO"/>
        </w:rPr>
        <w:t>).</w:t>
      </w:r>
    </w:p>
    <w:p w14:paraId="17BBBBF7" w14:textId="77777777" w:rsidR="00612A13" w:rsidRPr="002167B4" w:rsidRDefault="00612A13" w:rsidP="002167B4">
      <w:pPr>
        <w:spacing w:after="0" w:line="240" w:lineRule="auto"/>
        <w:ind w:left="225"/>
        <w:jc w:val="both"/>
        <w:rPr>
          <w:rFonts w:eastAsiaTheme="minorEastAsia" w:cstheme="minorHAnsi"/>
          <w:b/>
          <w:bCs/>
          <w:lang w:eastAsia="ro-RO"/>
        </w:rPr>
      </w:pPr>
    </w:p>
    <w:p w14:paraId="6385DD5D" w14:textId="630CE305"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11</w:t>
      </w:r>
      <w:r w:rsidR="00B77C99" w:rsidRPr="002167B4">
        <w:rPr>
          <w:rFonts w:eastAsiaTheme="minorEastAsia" w:cstheme="minorHAnsi"/>
          <w:b/>
          <w:bCs/>
          <w:lang w:eastAsia="ro-RO"/>
        </w:rPr>
        <w:t xml:space="preserve"> - </w:t>
      </w:r>
      <w:r w:rsidRPr="002167B4">
        <w:rPr>
          <w:rFonts w:eastAsiaTheme="minorEastAsia" w:cstheme="minorHAnsi"/>
          <w:b/>
          <w:bCs/>
          <w:lang w:eastAsia="ro-RO"/>
        </w:rPr>
        <w:t>Conflictul de interese şi incompatibilităţi</w:t>
      </w:r>
    </w:p>
    <w:p w14:paraId="218A1207"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1DFE3FC0"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(3) </w:t>
      </w:r>
      <w:r w:rsidRPr="002167B4">
        <w:rPr>
          <w:rFonts w:eastAsiaTheme="minorEastAsia" w:cstheme="minorHAnsi"/>
          <w:lang w:eastAsia="ro-RO"/>
        </w:rPr>
        <w:t>Părţile se obligă să ia toate măsurile pentru respectarea regulilor pentru evitarea conflictului de interese, conform</w:t>
      </w:r>
      <w:r w:rsidR="00612A13" w:rsidRPr="002167B4">
        <w:rPr>
          <w:rFonts w:eastAsiaTheme="minorEastAsia" w:cstheme="minorHAnsi"/>
          <w:lang w:eastAsia="ro-RO"/>
        </w:rPr>
        <w:t xml:space="preserve">                  </w:t>
      </w:r>
      <w:r w:rsidRPr="002167B4">
        <w:rPr>
          <w:rFonts w:eastAsiaTheme="minorEastAsia" w:cstheme="minorHAnsi"/>
          <w:lang w:eastAsia="ro-RO"/>
        </w:rPr>
        <w:t xml:space="preserve"> art. 61 din Regulamentul (UE) 2018/1.046 şi capitolului 2 secţiunea 2 din Ordonanţa de urgenţă a Guvernului nr. 66/2011, precum şi în conformitate cu alte reglementări naţionale şi europene aplicabile.</w:t>
      </w:r>
    </w:p>
    <w:p w14:paraId="1BEA171B" w14:textId="710A7CF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w:t>
      </w:r>
      <w:r w:rsidR="0064669D" w:rsidRPr="002167B4">
        <w:rPr>
          <w:rFonts w:eastAsiaTheme="minorEastAsia" w:cstheme="minorHAnsi"/>
          <w:lang w:eastAsia="ro-RO"/>
        </w:rPr>
        <w:t xml:space="preserve"> </w:t>
      </w:r>
      <w:r w:rsidRPr="002167B4">
        <w:rPr>
          <w:rFonts w:eastAsiaTheme="minorEastAsia" w:cstheme="minorHAnsi"/>
          <w:lang w:eastAsia="ro-RO"/>
        </w:rPr>
        <w:t>în materia conflictului de interese şi a incompatibilităţilor.</w:t>
      </w:r>
    </w:p>
    <w:p w14:paraId="7E85285E"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67D8753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precum şi celelalte prevederi legale aplicabile.</w:t>
      </w:r>
    </w:p>
    <w:p w14:paraId="75EAD8C8"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 xml:space="preserve"> Dispoziţiile menţionate la alin. (1)-(7) se aplică</w:t>
      </w:r>
      <w:r w:rsidR="00E557D4" w:rsidRPr="002167B4">
        <w:rPr>
          <w:rFonts w:eastAsiaTheme="minorEastAsia" w:cstheme="minorHAnsi"/>
          <w:lang w:eastAsia="ro-RO"/>
        </w:rPr>
        <w:t xml:space="preserve"> </w:t>
      </w:r>
      <w:r w:rsidRPr="002167B4">
        <w:rPr>
          <w:rFonts w:eastAsiaTheme="minorEastAsia" w:cstheme="minorHAnsi"/>
          <w:lang w:eastAsia="ro-RO"/>
        </w:rPr>
        <w:t xml:space="preserve"> subcontractorilor, furnizorilor şi angajaţilor Beneficiarului, precum şi angajaţilor AM implicaţi în realizarea prevederilor prezentului contract de finanţare.</w:t>
      </w:r>
    </w:p>
    <w:p w14:paraId="78DD2098" w14:textId="7A0EC9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2167B4" w:rsidRDefault="00B74095" w:rsidP="002167B4">
      <w:pPr>
        <w:spacing w:after="0" w:line="240" w:lineRule="auto"/>
        <w:jc w:val="both"/>
        <w:rPr>
          <w:rFonts w:eastAsiaTheme="minorEastAsia" w:cstheme="minorHAnsi"/>
          <w:lang w:eastAsia="ro-RO"/>
        </w:rPr>
      </w:pPr>
    </w:p>
    <w:p w14:paraId="4D268915" w14:textId="3E9FEDEC" w:rsidR="00396C1B" w:rsidRPr="002167B4" w:rsidRDefault="00396C1B"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12</w:t>
      </w:r>
      <w:r w:rsidR="00B77C99" w:rsidRPr="002167B4">
        <w:rPr>
          <w:rFonts w:eastAsiaTheme="minorEastAsia" w:cstheme="minorHAnsi"/>
          <w:b/>
          <w:bCs/>
          <w:lang w:eastAsia="ro-RO"/>
        </w:rPr>
        <w:t xml:space="preserve"> - </w:t>
      </w:r>
      <w:r w:rsidRPr="002167B4">
        <w:rPr>
          <w:rFonts w:eastAsiaTheme="minorEastAsia" w:cstheme="minorHAnsi"/>
          <w:b/>
          <w:bCs/>
          <w:lang w:eastAsia="ro-RO"/>
        </w:rPr>
        <w:t>Nereguli</w:t>
      </w:r>
    </w:p>
    <w:p w14:paraId="5A65BFE5" w14:textId="10D26195"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se obligă să ia toate măsurile pentru prevenirea neregulilor în conformitate cu Ordonanţa de urgenţă a Guvernului nr. 66/2011.</w:t>
      </w:r>
    </w:p>
    <w:p w14:paraId="0C7FA928" w14:textId="1D83B883"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w:t>
      </w:r>
    </w:p>
    <w:p w14:paraId="18892BC4" w14:textId="488F02FF"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0E257D72" w:rsidR="00396C1B" w:rsidRPr="002167B4" w:rsidRDefault="00396C1B"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2167B4">
        <w:rPr>
          <w:rFonts w:eastAsiaTheme="minorEastAsia" w:cstheme="minorHAnsi"/>
          <w:lang w:eastAsia="ro-RO"/>
        </w:rPr>
        <w:t>a</w:t>
      </w:r>
      <w:r w:rsidRPr="002167B4">
        <w:rPr>
          <w:rFonts w:eastAsiaTheme="minorEastAsia" w:cstheme="minorHAnsi"/>
          <w:lang w:eastAsia="ro-RO"/>
        </w:rPr>
        <w:t xml:space="preserve"> fi notifica</w:t>
      </w:r>
      <w:r w:rsidR="006057B3" w:rsidRPr="002167B4">
        <w:rPr>
          <w:rFonts w:eastAsiaTheme="minorEastAsia" w:cstheme="minorHAnsi"/>
          <w:lang w:eastAsia="ro-RO"/>
        </w:rPr>
        <w:t>t</w:t>
      </w:r>
      <w:r w:rsidRPr="002167B4">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w:t>
      </w:r>
      <w:r w:rsidR="00284E09" w:rsidRPr="002167B4">
        <w:rPr>
          <w:rFonts w:eastAsiaTheme="minorEastAsia" w:cstheme="minorHAnsi"/>
          <w:lang w:eastAsia="ro-RO"/>
        </w:rPr>
        <w:t xml:space="preserve"> nr. 133/2021</w:t>
      </w:r>
      <w:r w:rsidR="002473A3" w:rsidRPr="002167B4">
        <w:rPr>
          <w:rFonts w:eastAsiaTheme="minorEastAsia" w:cstheme="minorHAnsi"/>
          <w:lang w:eastAsia="ro-RO"/>
        </w:rPr>
        <w:t>.</w:t>
      </w:r>
    </w:p>
    <w:p w14:paraId="67E0517A" w14:textId="77777777" w:rsidR="00B74095" w:rsidRPr="002167B4" w:rsidRDefault="00B74095" w:rsidP="002167B4">
      <w:pPr>
        <w:spacing w:after="0" w:line="240" w:lineRule="auto"/>
        <w:ind w:left="225"/>
        <w:jc w:val="both"/>
        <w:rPr>
          <w:rFonts w:eastAsiaTheme="minorEastAsia" w:cstheme="minorHAnsi"/>
          <w:lang w:eastAsia="ro-RO"/>
        </w:rPr>
      </w:pPr>
    </w:p>
    <w:p w14:paraId="28A4BF66" w14:textId="77777777" w:rsidR="002473A3" w:rsidRPr="002167B4" w:rsidRDefault="002473A3" w:rsidP="002167B4">
      <w:pPr>
        <w:spacing w:after="0" w:line="240" w:lineRule="auto"/>
        <w:ind w:left="225"/>
        <w:jc w:val="both"/>
        <w:rPr>
          <w:rFonts w:eastAsiaTheme="minorEastAsia" w:cstheme="minorHAnsi"/>
          <w:lang w:eastAsia="ro-RO"/>
        </w:rPr>
      </w:pPr>
    </w:p>
    <w:p w14:paraId="534F673F"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13 - Monitorizare şi raportare</w:t>
      </w:r>
    </w:p>
    <w:p w14:paraId="2838C8C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Monitorizarea proiectului care face obiectul contractului de finanţare este realizată de </w:t>
      </w:r>
      <w:r w:rsidRPr="002167B4">
        <w:rPr>
          <w:rFonts w:eastAsiaTheme="minorEastAsia" w:cstheme="minorHAnsi"/>
          <w:i/>
          <w:iCs/>
          <w:lang w:eastAsia="ro-RO"/>
        </w:rPr>
        <w:t>către</w:t>
      </w:r>
      <w:r w:rsidRPr="002167B4">
        <w:rPr>
          <w:rFonts w:eastAsiaTheme="minorEastAsia" w:cstheme="minorHAnsi"/>
          <w:lang w:eastAsia="ro-RO"/>
        </w:rPr>
        <w:t xml:space="preserve"> AM în conformitate cu prevederile legale aplicabile şi cu prevederile prezentului contract de finanţare.</w:t>
      </w:r>
    </w:p>
    <w:p w14:paraId="257A916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AM realizează monitorizarea proiectelor:</w:t>
      </w:r>
    </w:p>
    <w:p w14:paraId="6A289E24"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prin urmărirea şi validarea îndeplinirii indicatorilor de etapă din Planul de monitorizare a proiectului, pe baza documentelor justificative transmise de Beneficiar şi, după caz, a constatărilor din teren, cu ocazia vizitelor la faţa locului efectuate;</w:t>
      </w:r>
    </w:p>
    <w:p w14:paraId="3347ABBD"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5F94314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prin vizite de monitorizare şi vizite la faţa locului, pentru a verifica progresul fizic al activităţilor şi stadiul realizării indicatorilor, îndeplinirea indicatorilor de etapă;</w:t>
      </w:r>
    </w:p>
    <w:p w14:paraId="53332C6F"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3C8EA4"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Pentru a furniza informaţiile necesare AM pentru monitorizarea proiectului, Beneficiarul elaborează rapoarte de progres, cu o frecvenţă de 3 luni în conformitate cu prevederile prezentului contract de finanţare.</w:t>
      </w:r>
    </w:p>
    <w:p w14:paraId="47390E2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72DFFF3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 xml:space="preserve">(5) </w:t>
      </w:r>
      <w:r w:rsidRPr="002167B4">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164E20FF"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4E54859E"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1B96D3F8"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(8)</w:t>
      </w:r>
      <w:r w:rsidRPr="002167B4">
        <w:rPr>
          <w:rFonts w:eastAsiaTheme="minorEastAsia" w:cstheme="minorHAnsi"/>
          <w:lang w:eastAsia="ro-RO"/>
        </w:rPr>
        <w:t xml:space="preserv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044E9535" w14:textId="77777777" w:rsidR="002473A3" w:rsidRPr="002167B4" w:rsidRDefault="002473A3" w:rsidP="002167B4">
      <w:pPr>
        <w:spacing w:after="0" w:line="240" w:lineRule="auto"/>
        <w:ind w:left="708"/>
        <w:jc w:val="both"/>
        <w:rPr>
          <w:rFonts w:eastAsiaTheme="minorEastAsia" w:cstheme="minorHAnsi"/>
          <w:lang w:eastAsia="ro-RO"/>
        </w:rPr>
      </w:pPr>
      <w:r w:rsidRPr="002167B4">
        <w:rPr>
          <w:rFonts w:eastAsiaTheme="minorEastAsia" w:cstheme="minorHAnsi"/>
          <w:lang w:eastAsia="ro-RO"/>
        </w:rPr>
        <w:t xml:space="preserve">a) întreruperea termenului de plată pentru o perioadă de 5 zile lucrătoare; </w:t>
      </w:r>
    </w:p>
    <w:p w14:paraId="55BECA00" w14:textId="77777777" w:rsidR="002473A3" w:rsidRPr="002167B4" w:rsidRDefault="002473A3" w:rsidP="002167B4">
      <w:pPr>
        <w:spacing w:after="0" w:line="240" w:lineRule="auto"/>
        <w:ind w:left="708"/>
        <w:jc w:val="both"/>
        <w:rPr>
          <w:rFonts w:eastAsiaTheme="minorEastAsia" w:cstheme="minorHAnsi"/>
          <w:lang w:eastAsia="ro-RO"/>
        </w:rPr>
      </w:pPr>
      <w:r w:rsidRPr="002167B4">
        <w:rPr>
          <w:rFonts w:eastAsiaTheme="minorEastAsia" w:cstheme="minorHAnsi"/>
          <w:lang w:eastAsia="ro-RO"/>
        </w:rPr>
        <w:t>b) întreruperea termenului de plată pentru o perioadă de 10 zile lucrătoare</w:t>
      </w:r>
      <w:r w:rsidRPr="002167B4">
        <w:rPr>
          <w:rFonts w:eastAsiaTheme="minorEastAsia" w:cstheme="minorHAnsi"/>
          <w:b/>
          <w:bCs/>
          <w:lang w:eastAsia="ro-RO"/>
        </w:rPr>
        <w:t>.</w:t>
      </w:r>
    </w:p>
    <w:p w14:paraId="1358413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(9)</w:t>
      </w:r>
      <w:r w:rsidRPr="002167B4">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BCB6F7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(10)</w:t>
      </w:r>
      <w:r w:rsidRPr="002167B4">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6800BD0" w14:textId="17518B2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(11)</w:t>
      </w:r>
      <w:r w:rsidRPr="002167B4">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AM </w:t>
      </w:r>
      <w:r w:rsidRPr="002167B4">
        <w:rPr>
          <w:rFonts w:eastAsiaTheme="minorEastAsia" w:cstheme="minorHAnsi"/>
          <w:b/>
          <w:bCs/>
          <w:lang w:eastAsia="ro-RO"/>
        </w:rPr>
        <w:t>are dreptul</w:t>
      </w:r>
      <w:r w:rsidRPr="002167B4">
        <w:rPr>
          <w:rFonts w:eastAsiaTheme="minorEastAsia" w:cstheme="minorHAnsi"/>
          <w:lang w:eastAsia="ro-RO"/>
        </w:rPr>
        <w:t xml:space="preserve"> să aplice, în funcţie de analiza obiectivă şi riscurile identificate, următoarele </w:t>
      </w:r>
      <w:bookmarkStart w:id="12" w:name="_Hlk195540386"/>
      <w:r w:rsidRPr="002167B4">
        <w:rPr>
          <w:rFonts w:eastAsiaTheme="minorEastAsia" w:cstheme="minorHAnsi"/>
          <w:lang w:eastAsia="ro-RO"/>
        </w:rPr>
        <w:t>măsuri</w:t>
      </w:r>
      <w:r w:rsidRPr="002167B4">
        <w:rPr>
          <w:rFonts w:eastAsiaTheme="minorEastAsia" w:cstheme="minorHAnsi"/>
          <w:vertAlign w:val="superscript"/>
          <w:lang w:eastAsia="ro-RO"/>
        </w:rPr>
        <w:footnoteReference w:id="3"/>
      </w:r>
      <w:r w:rsidRPr="002167B4">
        <w:rPr>
          <w:rFonts w:eastAsiaTheme="minorEastAsia" w:cstheme="minorHAnsi"/>
          <w:lang w:eastAsia="ro-RO"/>
        </w:rPr>
        <w:t>:</w:t>
      </w:r>
      <w:bookmarkEnd w:id="12"/>
    </w:p>
    <w:p w14:paraId="7951ED65"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70D3CCB"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1E2106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489B7B3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suspendarea implementării proiectului până la încetarea cauzelor obiective care afectează derularea activităţilor şi atingerea indicatorilor de etapă;</w:t>
      </w:r>
    </w:p>
    <w:p w14:paraId="0FD37B66"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rezilierea contractului de finanţare de către AM, în condiţiile prevăzute la art. 37 şi 38 din Ordonanţa de urgenţă a Guvernului nr. 133/2021;</w:t>
      </w:r>
    </w:p>
    <w:p w14:paraId="3F31C049"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w:t>
      </w:r>
      <w:bookmarkStart w:id="13" w:name="_Hlk141364375"/>
      <w:r w:rsidRPr="002167B4">
        <w:rPr>
          <w:rFonts w:eastAsiaTheme="minorEastAsia" w:cstheme="minorHAnsi"/>
          <w:lang w:eastAsia="ro-RO"/>
        </w:rPr>
        <w:t>alte măsuri specifice, în conformitate cu prevederile naţionale şi regulamentele europene aplicabile.</w:t>
      </w:r>
      <w:bookmarkEnd w:id="13"/>
    </w:p>
    <w:p w14:paraId="72AA8E41"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(12)</w:t>
      </w:r>
      <w:r w:rsidRPr="002167B4">
        <w:rPr>
          <w:rFonts w:eastAsiaTheme="minorEastAsia" w:cstheme="minorHAnsi"/>
          <w:lang w:eastAsia="ro-RO"/>
        </w:rPr>
        <w:t xml:space="preserve"> Măsurile corective specificate la alin. (11) şi condiţiile de aplicare a acestora sunt detaliate în Condiţiile specifice ale contractului de finanţare.</w:t>
      </w:r>
    </w:p>
    <w:p w14:paraId="1420365F"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(13)</w:t>
      </w:r>
      <w:r w:rsidRPr="002167B4">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32D29D93" w14:textId="77777777" w:rsidR="002473A3" w:rsidRPr="002167B4" w:rsidRDefault="002473A3" w:rsidP="002167B4">
      <w:pPr>
        <w:spacing w:after="0" w:line="240" w:lineRule="auto"/>
        <w:ind w:left="225"/>
        <w:jc w:val="both"/>
        <w:rPr>
          <w:rFonts w:eastAsiaTheme="minorEastAsia" w:cstheme="minorHAnsi"/>
          <w:lang w:eastAsia="ro-RO"/>
        </w:rPr>
      </w:pPr>
    </w:p>
    <w:p w14:paraId="54F3D9AE"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14 - Forţa majoră</w:t>
      </w:r>
    </w:p>
    <w:p w14:paraId="29F2DAC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64BFD3B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2E2A020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C9B90C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Părţile au obligaţia de a lua orice măsuri care le stau la dispoziţie în vederea limitării consecinţelor cazului de forţă majoră.</w:t>
      </w:r>
    </w:p>
    <w:p w14:paraId="170D9615"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7F43662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(6)</w:t>
      </w:r>
      <w:r w:rsidRPr="002167B4">
        <w:rPr>
          <w:rFonts w:eastAsiaTheme="minorEastAsia" w:cstheme="minorHAnsi"/>
          <w:lang w:eastAsia="ro-RO"/>
        </w:rPr>
        <w:t xml:space="preserve"> Executarea contractului de finanţare va fi suspendată prin Decizia AM de la data apariţiei cazului de forţă majoră pe perioada de acţiune a acesteia, fără a prejudicia drepturile ce se cuvin părţilor anterior apariţiei cazului de forţă majoră.</w:t>
      </w:r>
    </w:p>
    <w:p w14:paraId="57B33E7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(7)</w:t>
      </w:r>
      <w:r w:rsidRPr="002167B4">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271042D" w14:textId="77777777" w:rsidR="002473A3" w:rsidRPr="002167B4" w:rsidRDefault="002473A3" w:rsidP="002167B4">
      <w:pPr>
        <w:spacing w:after="0" w:line="240" w:lineRule="auto"/>
        <w:ind w:left="225"/>
        <w:jc w:val="both"/>
        <w:rPr>
          <w:rFonts w:eastAsiaTheme="minorEastAsia" w:cstheme="minorHAnsi"/>
          <w:lang w:eastAsia="ro-RO"/>
        </w:rPr>
      </w:pPr>
    </w:p>
    <w:p w14:paraId="14B9DFC2"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15 - Încetarea contractului de finanţare şi recuperarea sumelor plătite necuvenit ca urmare a unor nereguli</w:t>
      </w:r>
    </w:p>
    <w:p w14:paraId="39C9CBC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D9C456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3F1F304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în situaţia în care Beneficiarul nu a început executarea contractului potrivit art. 7 alin. (2) din prezentul contract de finanţare;</w:t>
      </w:r>
    </w:p>
    <w:p w14:paraId="2A8CB01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în situaţia în care AM constată că cele declarate pe propria răspundere de Beneficiar nu corespund realităţii sau documentele/autorizaţiile/avizele depuse în vederea obţinerii finanţării nerambursabile sunt false/incomplete/expirate inexacte/nu corespund realităţii;</w:t>
      </w:r>
    </w:p>
    <w:p w14:paraId="724B81E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dacă Beneficiarul încalcă prevederile art. 9 alin. (2) din prezentul contract de finanţare;</w:t>
      </w:r>
    </w:p>
    <w:p w14:paraId="55C41D57" w14:textId="3A94EE92"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dacă se constată faptul că proiectul face obiectul unei alte finanţări din fonduri publice naţionale sau europene sau faptul că a mai beneficiat de finanţare din alte programe naţionale sau europene, pentru aceleaşi costuri/activitati în ultimii 5 ani;</w:t>
      </w:r>
    </w:p>
    <w:p w14:paraId="5FA66DF1"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în cazul neîndeplinirii indicatorilor de etapă în condiţiile prevăzute la art. 13 alin. (11) lit. e) şi alin. (13) din prezentul contract de finanţare;</w:t>
      </w:r>
    </w:p>
    <w:p w14:paraId="0ED4A081"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E1E2233" w14:textId="330EB268"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g)</w:t>
      </w:r>
      <w:r w:rsidRPr="002167B4">
        <w:rPr>
          <w:rFonts w:eastAsiaTheme="minorEastAsia" w:cstheme="minorHAnsi"/>
          <w:lang w:eastAsia="ro-RO"/>
        </w:rPr>
        <w:t xml:space="preserve"> Beneficiarul nu furnizează corect şi complet informaţiile solicitate conform art. 7 alin. (3</w:t>
      </w:r>
      <w:r w:rsidR="00045D9D" w:rsidRPr="002167B4">
        <w:rPr>
          <w:rFonts w:eastAsiaTheme="minorEastAsia" w:cstheme="minorHAnsi"/>
          <w:lang w:eastAsia="ro-RO"/>
        </w:rPr>
        <w:t>6</w:t>
      </w:r>
      <w:r w:rsidRPr="002167B4">
        <w:rPr>
          <w:rFonts w:eastAsiaTheme="minorEastAsia" w:cstheme="minorHAnsi"/>
          <w:lang w:eastAsia="ro-RO"/>
        </w:rPr>
        <w:t>) din prezentul contract de finanţare ori dacă informaţiile transmise se constată a fi unele false;</w:t>
      </w:r>
    </w:p>
    <w:p w14:paraId="3512ADE2" w14:textId="77777777" w:rsidR="002473A3" w:rsidRPr="002167B4" w:rsidRDefault="002473A3" w:rsidP="002167B4">
      <w:pPr>
        <w:spacing w:after="0" w:line="240" w:lineRule="auto"/>
        <w:jc w:val="both"/>
        <w:rPr>
          <w:rFonts w:eastAsiaTheme="minorEastAsia" w:cstheme="minorHAnsi"/>
          <w:lang w:eastAsia="ro-RO"/>
        </w:rPr>
      </w:pPr>
    </w:p>
    <w:p w14:paraId="28A5892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718B4CA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Contractul de finanţare poate înceta prin acordul părţilor, cu condiţia restituirii finanţării acordate.</w:t>
      </w:r>
    </w:p>
    <w:p w14:paraId="0809427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Beneficiarul poate solicita încetarea contractului de finanţare prin acordul părţilor, când niciuna dintre părţi nu a început executarea obligaţiilor asumate prin contractul de finanţare.</w:t>
      </w:r>
    </w:p>
    <w:p w14:paraId="6647C34B" w14:textId="77777777" w:rsidR="002473A3" w:rsidRPr="002167B4" w:rsidRDefault="002473A3" w:rsidP="002167B4">
      <w:pPr>
        <w:spacing w:after="0" w:line="240" w:lineRule="auto"/>
        <w:jc w:val="both"/>
        <w:rPr>
          <w:rFonts w:eastAsiaTheme="minorEastAsia" w:cstheme="minorHAnsi"/>
          <w:lang w:eastAsia="ro-RO"/>
        </w:rPr>
      </w:pPr>
    </w:p>
    <w:p w14:paraId="6A1BFBF2" w14:textId="6E2FD76A" w:rsidR="002473A3" w:rsidRPr="002167B4" w:rsidRDefault="005F0861" w:rsidP="002167B4">
      <w:pPr>
        <w:spacing w:after="0" w:line="240" w:lineRule="auto"/>
        <w:jc w:val="both"/>
        <w:rPr>
          <w:rFonts w:eastAsiaTheme="minorEastAsia" w:cstheme="minorHAnsi"/>
          <w:b/>
          <w:bCs/>
          <w:lang w:eastAsia="ro-RO"/>
        </w:rPr>
      </w:pPr>
      <w:r w:rsidRPr="002167B4">
        <w:rPr>
          <w:rFonts w:eastAsiaTheme="minorEastAsia" w:cstheme="minorHAnsi"/>
          <w:b/>
          <w:bCs/>
          <w:lang w:eastAsia="ro-RO"/>
        </w:rPr>
        <w:t xml:space="preserve">  </w:t>
      </w:r>
      <w:r w:rsidR="002473A3" w:rsidRPr="002167B4">
        <w:rPr>
          <w:rFonts w:eastAsiaTheme="minorEastAsia" w:cstheme="minorHAnsi"/>
          <w:b/>
          <w:bCs/>
          <w:lang w:eastAsia="ro-RO"/>
        </w:rPr>
        <w:t>Articolul 16 - Soluţionarea litigiilor</w:t>
      </w:r>
    </w:p>
    <w:p w14:paraId="4E9D5BB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05D53FE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25E82BED" w14:textId="77777777" w:rsidR="002473A3" w:rsidRPr="002167B4" w:rsidRDefault="002473A3" w:rsidP="002167B4">
      <w:pPr>
        <w:spacing w:after="0" w:line="240" w:lineRule="auto"/>
        <w:ind w:left="225"/>
        <w:jc w:val="both"/>
        <w:rPr>
          <w:rFonts w:eastAsiaTheme="minorEastAsia" w:cstheme="minorHAnsi"/>
          <w:lang w:eastAsia="ro-RO"/>
        </w:rPr>
      </w:pPr>
    </w:p>
    <w:p w14:paraId="56E9E110"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17 - Transparenţă</w:t>
      </w:r>
    </w:p>
    <w:p w14:paraId="656C04F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7C0775F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454620DC"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2E67695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504225F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dimensiunea şi caracteristicile grupului-ţintă şi, după caz, ale Beneficiarilor finali ai proiectului;</w:t>
      </w:r>
    </w:p>
    <w:p w14:paraId="14B8823A" w14:textId="482C708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informaţiile privind resursele umane din cadrul proiectului: denumirea postului, timpul </w:t>
      </w:r>
      <w:r w:rsidR="007B054D" w:rsidRPr="002167B4">
        <w:rPr>
          <w:rFonts w:eastAsiaTheme="minorEastAsia" w:cstheme="minorHAnsi"/>
          <w:lang w:eastAsia="ro-RO"/>
        </w:rPr>
        <w:t>de lucru</w:t>
      </w:r>
      <w:r w:rsidRPr="002167B4">
        <w:rPr>
          <w:rFonts w:eastAsiaTheme="minorEastAsia" w:cstheme="minorHAnsi"/>
          <w:lang w:eastAsia="ro-RO"/>
        </w:rPr>
        <w:t>;</w:t>
      </w:r>
    </w:p>
    <w:p w14:paraId="0568B5B4"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rezultatele estimate şi cele realizate ale proiectului, atât cele corespunzătoare obiectivelor, cât şi cele corespunzătoare activităţilor, cu referire la indicatorii stabiliţi;</w:t>
      </w:r>
    </w:p>
    <w:p w14:paraId="1D0F6A92"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denumirea furnizorilor de produse, prestatorilor de servicii şi executanţilor de lucrări contractaţi în cadrul proiectului, precum şi obiectul contractului, valoarea acestuia şi plăţile efectuate;</w:t>
      </w:r>
    </w:p>
    <w:p w14:paraId="73783502"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g)</w:t>
      </w:r>
      <w:r w:rsidRPr="002167B4">
        <w:rPr>
          <w:rFonts w:eastAsiaTheme="minorEastAsia" w:cstheme="minorHAnsi"/>
          <w:lang w:eastAsia="ro-RO"/>
        </w:rPr>
        <w:t xml:space="preserve"> 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659682FD"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5A2C0817" w14:textId="77777777" w:rsidR="002473A3" w:rsidRPr="002167B4" w:rsidRDefault="002473A3" w:rsidP="002167B4">
      <w:pPr>
        <w:spacing w:after="0" w:line="240" w:lineRule="auto"/>
        <w:ind w:left="851"/>
        <w:jc w:val="both"/>
        <w:rPr>
          <w:rFonts w:eastAsiaTheme="minorEastAsia" w:cstheme="minorHAnsi"/>
          <w:i/>
          <w:iCs/>
          <w:lang w:eastAsia="ro-RO"/>
        </w:rPr>
      </w:pPr>
      <w:r w:rsidRPr="002167B4">
        <w:rPr>
          <w:rFonts w:eastAsiaTheme="minorEastAsia" w:cstheme="minorHAnsi"/>
          <w:b/>
          <w:bCs/>
          <w:lang w:eastAsia="ro-RO"/>
        </w:rPr>
        <w:t>a)</w:t>
      </w:r>
      <w:r w:rsidRPr="002167B4">
        <w:rPr>
          <w:rFonts w:eastAsiaTheme="minorEastAsia" w:cstheme="minorHAnsi"/>
          <w:lang w:eastAsia="ro-RO"/>
        </w:rPr>
        <w:t xml:space="preserve"> denumirea Beneficiarului şi, în cazul unei achiziţii, denumirea contractantului; </w:t>
      </w:r>
    </w:p>
    <w:p w14:paraId="663F2E93"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denumirea proiectului;</w:t>
      </w:r>
    </w:p>
    <w:p w14:paraId="20EA9D8A"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scopul proiectului şi realizările preconizate sau efective ale acestuia;</w:t>
      </w:r>
    </w:p>
    <w:p w14:paraId="63AA6C54"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data de începere a proiectului;</w:t>
      </w:r>
    </w:p>
    <w:p w14:paraId="1C0AD15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data preconizată sau efectivă de încheiere a proiectului;</w:t>
      </w:r>
    </w:p>
    <w:p w14:paraId="660EF0D7"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f)</w:t>
      </w:r>
      <w:r w:rsidRPr="002167B4">
        <w:rPr>
          <w:rFonts w:eastAsiaTheme="minorEastAsia" w:cstheme="minorHAnsi"/>
          <w:lang w:eastAsia="ro-RO"/>
        </w:rPr>
        <w:t xml:space="preserve"> valoarea totală a proiectului;</w:t>
      </w:r>
    </w:p>
    <w:p w14:paraId="663A654F"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g)</w:t>
      </w:r>
      <w:r w:rsidRPr="002167B4">
        <w:rPr>
          <w:rFonts w:eastAsiaTheme="minorEastAsia" w:cstheme="minorHAnsi"/>
          <w:lang w:eastAsia="ro-RO"/>
        </w:rPr>
        <w:t xml:space="preserve"> fondul din care se finanţează proiectul;</w:t>
      </w:r>
    </w:p>
    <w:p w14:paraId="694D758B"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h)</w:t>
      </w:r>
      <w:r w:rsidRPr="002167B4">
        <w:rPr>
          <w:rFonts w:eastAsiaTheme="minorEastAsia" w:cstheme="minorHAnsi"/>
          <w:lang w:eastAsia="ro-RO"/>
        </w:rPr>
        <w:t xml:space="preserve"> obiectivul specific vizat;</w:t>
      </w:r>
    </w:p>
    <w:p w14:paraId="5BA33A46"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i)</w:t>
      </w:r>
      <w:r w:rsidRPr="002167B4">
        <w:rPr>
          <w:rFonts w:eastAsiaTheme="minorEastAsia" w:cstheme="minorHAnsi"/>
          <w:lang w:eastAsia="ro-RO"/>
        </w:rPr>
        <w:t xml:space="preserve"> rata de cofinanţare a Uniunii Europene;</w:t>
      </w:r>
    </w:p>
    <w:p w14:paraId="1FFF7509" w14:textId="77777777" w:rsidR="002473A3" w:rsidRPr="002167B4" w:rsidRDefault="002473A3" w:rsidP="002167B4">
      <w:pPr>
        <w:spacing w:after="0" w:line="240" w:lineRule="auto"/>
        <w:ind w:left="851"/>
        <w:jc w:val="both"/>
        <w:rPr>
          <w:rFonts w:eastAsiaTheme="minorEastAsia" w:cstheme="minorHAnsi"/>
          <w:lang w:eastAsia="ro-RO"/>
        </w:rPr>
      </w:pPr>
      <w:r w:rsidRPr="002167B4">
        <w:rPr>
          <w:rFonts w:eastAsiaTheme="minorEastAsia" w:cstheme="minorHAnsi"/>
          <w:b/>
          <w:bCs/>
          <w:lang w:eastAsia="ro-RO"/>
        </w:rPr>
        <w:t>j)</w:t>
      </w:r>
      <w:r w:rsidRPr="002167B4">
        <w:rPr>
          <w:rFonts w:eastAsiaTheme="minorEastAsia" w:cstheme="minorHAnsi"/>
          <w:lang w:eastAsia="ro-RO"/>
        </w:rPr>
        <w:t xml:space="preserve"> indicatorul de localizare sau datele de localizare pentru proiectul şi ţara în cauză.</w:t>
      </w:r>
    </w:p>
    <w:p w14:paraId="2639997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Pentru proiectele mobile sau proiectele care acoperă mai multe locuri se publică pe site-ul AM şi localizarea Beneficiarului.</w:t>
      </w:r>
    </w:p>
    <w:p w14:paraId="0AC015E3" w14:textId="77777777" w:rsidR="002473A3" w:rsidRPr="002167B4" w:rsidRDefault="002473A3" w:rsidP="002167B4">
      <w:pPr>
        <w:spacing w:after="0" w:line="240" w:lineRule="auto"/>
        <w:ind w:left="225"/>
        <w:jc w:val="both"/>
        <w:rPr>
          <w:rFonts w:eastAsiaTheme="minorEastAsia" w:cstheme="minorHAnsi"/>
          <w:b/>
          <w:bCs/>
          <w:lang w:eastAsia="ro-RO"/>
        </w:rPr>
      </w:pPr>
    </w:p>
    <w:p w14:paraId="061461C9"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18 - Confidenţialitate</w:t>
      </w:r>
    </w:p>
    <w:p w14:paraId="56F817F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6BC1E33"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Părţile înţeleg să utilizeze informaţiile contractuale doar în scopul de a-şi îndeplini obligaţiile din prezentul contract de finanţare.</w:t>
      </w:r>
    </w:p>
    <w:p w14:paraId="79DF383B"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și Beneficiarul sunt exonerați de răspunderea pentru dezvăluirea de documente sau informaţii stabilite de părţi ca fiind confidenţiale dacă:</w:t>
      </w:r>
    </w:p>
    <w:p w14:paraId="037D27FF"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informaţia a fost dezvăluită după ce a fost obţinut acordul scris al celeilalte părţi contractante pentru asemenea dezvăluire;</w:t>
      </w:r>
    </w:p>
    <w:p w14:paraId="73741F2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lang w:eastAsia="ro-RO"/>
        </w:rPr>
        <w:t xml:space="preserve">   sau</w:t>
      </w:r>
    </w:p>
    <w:p w14:paraId="48DBF9E1"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partea a fost obligată în mod legal să dezvăluie informaţia;</w:t>
      </w:r>
    </w:p>
    <w:p w14:paraId="3A0DF6FE"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lang w:eastAsia="ro-RO"/>
        </w:rPr>
        <w:t xml:space="preserve">   sau</w:t>
      </w:r>
    </w:p>
    <w:p w14:paraId="44C94856"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c) </w:t>
      </w:r>
      <w:r w:rsidRPr="002167B4">
        <w:rPr>
          <w:rFonts w:eastAsiaTheme="minorEastAsia" w:cstheme="minorHAnsi"/>
          <w:lang w:eastAsia="ro-RO"/>
        </w:rPr>
        <w:t>informaţia devine notorie/publică.</w:t>
      </w:r>
    </w:p>
    <w:p w14:paraId="78E8F1D1" w14:textId="77777777" w:rsidR="002473A3" w:rsidRPr="002167B4" w:rsidRDefault="002473A3" w:rsidP="002167B4">
      <w:pPr>
        <w:spacing w:after="0" w:line="240" w:lineRule="auto"/>
        <w:ind w:left="225"/>
        <w:jc w:val="both"/>
        <w:rPr>
          <w:rFonts w:eastAsiaTheme="minorEastAsia" w:cstheme="minorHAnsi"/>
          <w:lang w:eastAsia="ro-RO"/>
        </w:rPr>
      </w:pPr>
    </w:p>
    <w:p w14:paraId="1B91D251"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19 - Protecţia şi prelucrarea datelor cu caracter personal</w:t>
      </w:r>
    </w:p>
    <w:p w14:paraId="443E3CC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22AE5F7C"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1691CC93"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 </w:t>
      </w:r>
    </w:p>
    <w:p w14:paraId="7261E38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3063118E" w14:textId="77777777" w:rsidR="002473A3" w:rsidRPr="002167B4" w:rsidRDefault="002473A3" w:rsidP="002167B4">
      <w:pPr>
        <w:spacing w:after="0" w:line="240" w:lineRule="auto"/>
        <w:ind w:left="225"/>
        <w:jc w:val="both"/>
        <w:rPr>
          <w:rFonts w:eastAsiaTheme="minorEastAsia" w:cstheme="minorHAnsi"/>
          <w:b/>
          <w:bCs/>
          <w:lang w:eastAsia="ro-RO"/>
        </w:rPr>
      </w:pPr>
    </w:p>
    <w:p w14:paraId="63A54821"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20 - Publicarea datelor</w:t>
      </w:r>
    </w:p>
    <w:p w14:paraId="56CD0822"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lang w:eastAsia="ro-RO"/>
        </w:rPr>
        <w:t>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12BDDAA5" w14:textId="77777777" w:rsidR="002473A3" w:rsidRPr="002167B4" w:rsidRDefault="002473A3" w:rsidP="002167B4">
      <w:pPr>
        <w:spacing w:after="0" w:line="240" w:lineRule="auto"/>
        <w:ind w:left="225"/>
        <w:jc w:val="both"/>
        <w:rPr>
          <w:rFonts w:eastAsiaTheme="minorEastAsia" w:cstheme="minorHAnsi"/>
          <w:b/>
          <w:bCs/>
          <w:lang w:eastAsia="ro-RO"/>
        </w:rPr>
      </w:pPr>
    </w:p>
    <w:p w14:paraId="0C3085B2" w14:textId="7D8D92B2"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21</w:t>
      </w:r>
      <w:r w:rsidR="0096151C" w:rsidRPr="002167B4">
        <w:rPr>
          <w:rFonts w:eastAsiaTheme="minorEastAsia" w:cstheme="minorHAnsi"/>
          <w:b/>
          <w:bCs/>
          <w:lang w:eastAsia="ro-RO"/>
        </w:rPr>
        <w:t xml:space="preserve"> - </w:t>
      </w:r>
      <w:r w:rsidRPr="002167B4">
        <w:rPr>
          <w:rFonts w:eastAsiaTheme="minorEastAsia" w:cstheme="minorHAnsi"/>
          <w:b/>
          <w:bCs/>
          <w:lang w:eastAsia="ro-RO"/>
        </w:rPr>
        <w:t>Comunicarea</w:t>
      </w:r>
    </w:p>
    <w:p w14:paraId="3C85A7C6" w14:textId="7A104C53"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Întreaga comunicare dintre AM şi Beneficiar legată de prezentul contract de finanţare se va face, în scris</w:t>
      </w:r>
      <w:r w:rsidR="0081217A" w:rsidRPr="002167B4">
        <w:rPr>
          <w:rFonts w:eastAsiaTheme="minorEastAsia" w:cstheme="minorHAnsi"/>
          <w:lang w:eastAsia="ro-RO"/>
        </w:rPr>
        <w:t>,</w:t>
      </w:r>
      <w:r w:rsidRPr="002167B4">
        <w:rPr>
          <w:rFonts w:eastAsiaTheme="minorEastAsia" w:cstheme="minorHAnsi"/>
          <w:lang w:eastAsia="ro-RO"/>
        </w:rPr>
        <w:t xml:space="preserve"> prin MySMIS2021.</w:t>
      </w:r>
    </w:p>
    <w:p w14:paraId="6E8233E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048C8330" w14:textId="77777777" w:rsidR="004F7634" w:rsidRPr="002167B4" w:rsidRDefault="004F7634"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a) </w:t>
      </w:r>
      <w:r w:rsidRPr="002167B4">
        <w:rPr>
          <w:rFonts w:eastAsiaTheme="minorEastAsia" w:cstheme="minorHAnsi"/>
          <w:lang w:eastAsia="ro-RO"/>
        </w:rPr>
        <w:t>pentru Beneficiar: ................... (inclusiv adresă poştală, adresă e-mail);</w:t>
      </w:r>
    </w:p>
    <w:p w14:paraId="0B96A7F6" w14:textId="7D3E88FB"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 xml:space="preserve">b) </w:t>
      </w:r>
      <w:r w:rsidRPr="002167B4">
        <w:rPr>
          <w:rFonts w:eastAsiaTheme="minorEastAsia" w:cstheme="minorHAnsi"/>
          <w:lang w:eastAsia="ro-RO"/>
        </w:rPr>
        <w:t>pentru AM: Municipiul Braila, Judetul Braila, Strada Anghel Saligny Nr. 24, cod poștal 810118, telefon</w:t>
      </w:r>
      <w:r w:rsidR="0096151C" w:rsidRPr="002167B4">
        <w:rPr>
          <w:rFonts w:eastAsiaTheme="minorEastAsia" w:cstheme="minorHAnsi"/>
          <w:lang w:eastAsia="ro-RO"/>
        </w:rPr>
        <w:t>:</w:t>
      </w:r>
      <w:r w:rsidRPr="002167B4">
        <w:rPr>
          <w:rFonts w:eastAsiaTheme="minorEastAsia" w:cstheme="minorHAnsi"/>
          <w:lang w:eastAsia="ro-RO"/>
        </w:rPr>
        <w:t xml:space="preserve"> </w:t>
      </w:r>
      <w:r w:rsidR="0096151C" w:rsidRPr="002167B4">
        <w:rPr>
          <w:rFonts w:eastAsiaTheme="minorEastAsia" w:cstheme="minorHAnsi"/>
          <w:lang w:eastAsia="ro-RO"/>
        </w:rPr>
        <w:t xml:space="preserve">                      </w:t>
      </w:r>
      <w:r w:rsidRPr="002167B4">
        <w:rPr>
          <w:rFonts w:eastAsiaTheme="minorEastAsia" w:cstheme="minorHAnsi"/>
          <w:lang w:eastAsia="ro-RO"/>
        </w:rPr>
        <w:t>0339-40.10.18; fax</w:t>
      </w:r>
      <w:r w:rsidR="0096151C" w:rsidRPr="002167B4">
        <w:rPr>
          <w:rFonts w:eastAsiaTheme="minorEastAsia" w:cstheme="minorHAnsi"/>
          <w:lang w:eastAsia="ro-RO"/>
        </w:rPr>
        <w:t>:</w:t>
      </w:r>
      <w:r w:rsidRPr="002167B4">
        <w:rPr>
          <w:rFonts w:eastAsiaTheme="minorEastAsia" w:cstheme="minorHAnsi"/>
          <w:lang w:eastAsia="ro-RO"/>
        </w:rPr>
        <w:t xml:space="preserve"> 0339-40.10.17; email: adrse@adrse.ro.</w:t>
      </w:r>
    </w:p>
    <w:p w14:paraId="2DB63FF7"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43C0B807" w14:textId="77777777" w:rsidR="002473A3" w:rsidRPr="002167B4" w:rsidRDefault="002473A3" w:rsidP="002167B4">
      <w:pPr>
        <w:spacing w:after="0" w:line="240" w:lineRule="auto"/>
        <w:ind w:left="225"/>
        <w:jc w:val="both"/>
        <w:rPr>
          <w:rFonts w:eastAsiaTheme="minorEastAsia" w:cstheme="minorHAnsi"/>
          <w:b/>
          <w:bCs/>
          <w:lang w:eastAsia="ro-RO"/>
        </w:rPr>
      </w:pPr>
    </w:p>
    <w:p w14:paraId="5360C174"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22 - Legea aplicabilă şi limba utilizată</w:t>
      </w:r>
    </w:p>
    <w:p w14:paraId="41EA61F9"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57BD5756"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Limba acestui contract de finanţare este limba română.</w:t>
      </w:r>
    </w:p>
    <w:p w14:paraId="15CC5BD5" w14:textId="77777777" w:rsidR="002473A3" w:rsidRPr="002167B4" w:rsidRDefault="002473A3" w:rsidP="002167B4">
      <w:pPr>
        <w:spacing w:after="0" w:line="240" w:lineRule="auto"/>
        <w:jc w:val="both"/>
        <w:rPr>
          <w:rFonts w:eastAsiaTheme="minorEastAsia" w:cstheme="minorHAnsi"/>
          <w:b/>
          <w:bCs/>
          <w:lang w:eastAsia="ro-RO"/>
        </w:rPr>
      </w:pPr>
    </w:p>
    <w:p w14:paraId="5BEBA8D5"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23</w:t>
      </w:r>
    </w:p>
    <w:p w14:paraId="7AB8E4E4"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 xml:space="preserve">Prevederi privind ajutorul de stat/de minimis - </w:t>
      </w:r>
      <w:r w:rsidRPr="002167B4">
        <w:rPr>
          <w:rFonts w:eastAsiaTheme="minorEastAsia" w:cstheme="minorHAnsi"/>
          <w:lang w:eastAsia="ro-RO"/>
        </w:rPr>
        <w:t>Condiţiile privind acordarea, utilizarea şi recuperarea ajutorului de stat/de minimis sunt prevăzute în anexa nr. 4 - Reguli aplicabile ajutorului de stat/de minimis acordat, la prezentul contract de finanţare.</w:t>
      </w:r>
    </w:p>
    <w:p w14:paraId="22320627" w14:textId="77777777" w:rsidR="002473A3" w:rsidRPr="002167B4" w:rsidRDefault="002473A3" w:rsidP="002167B4">
      <w:pPr>
        <w:spacing w:after="0" w:line="240" w:lineRule="auto"/>
        <w:ind w:left="225"/>
        <w:jc w:val="both"/>
        <w:rPr>
          <w:rFonts w:eastAsiaTheme="minorEastAsia" w:cstheme="minorHAnsi"/>
          <w:b/>
          <w:bCs/>
          <w:lang w:eastAsia="ro-RO"/>
        </w:rPr>
      </w:pPr>
    </w:p>
    <w:p w14:paraId="7422BB70"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24 - Anexele contractului de finanţare</w:t>
      </w:r>
    </w:p>
    <w:p w14:paraId="737DBD82"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lang w:eastAsia="ro-RO"/>
        </w:rPr>
        <w:t>Următoarele documente sunt anexe la prezentul contract de finanţare şi constituie parte integrantă a acestuia, având aceeaşi forţă juridică:</w:t>
      </w:r>
    </w:p>
    <w:p w14:paraId="39DC0DF3"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a)</w:t>
      </w:r>
      <w:r w:rsidRPr="002167B4">
        <w:rPr>
          <w:rFonts w:eastAsiaTheme="minorEastAsia" w:cstheme="minorHAnsi"/>
          <w:lang w:eastAsia="ro-RO"/>
        </w:rPr>
        <w:t xml:space="preserve"> anexa nr. 1 - Cererea de finanţare;</w:t>
      </w:r>
    </w:p>
    <w:p w14:paraId="4A100881" w14:textId="7777777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b)</w:t>
      </w:r>
      <w:r w:rsidRPr="002167B4">
        <w:rPr>
          <w:rFonts w:eastAsiaTheme="minorEastAsia" w:cstheme="minorHAnsi"/>
          <w:lang w:eastAsia="ro-RO"/>
        </w:rPr>
        <w:t xml:space="preserve"> anexa nr. 2 - Planul de monitorizare a proiectului;</w:t>
      </w:r>
    </w:p>
    <w:p w14:paraId="642325E9" w14:textId="68177B17"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c)</w:t>
      </w:r>
      <w:r w:rsidRPr="002167B4">
        <w:rPr>
          <w:rFonts w:eastAsiaTheme="minorEastAsia" w:cstheme="minorHAnsi"/>
          <w:lang w:eastAsia="ro-RO"/>
        </w:rPr>
        <w:t xml:space="preserve"> anexa nr. 3 - Graficul cererilor de prefinanţare/plată/rambursare;</w:t>
      </w:r>
    </w:p>
    <w:p w14:paraId="67DA1160" w14:textId="1B6567D1" w:rsidR="00DE52ED" w:rsidRPr="002167B4" w:rsidRDefault="00DE52ED"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cstheme="minorHAnsi"/>
        </w:rPr>
        <w:t xml:space="preserve"> </w:t>
      </w:r>
      <w:r w:rsidRPr="002167B4">
        <w:rPr>
          <w:rFonts w:eastAsiaTheme="minorEastAsia" w:cstheme="minorHAnsi"/>
          <w:b/>
          <w:bCs/>
          <w:lang w:eastAsia="ro-RO"/>
        </w:rPr>
        <w:t>anexa nr. 4 - Acordul de parteneriat încheiat între Liderul de parteneriat şi parteneri (dacă este cazul);</w:t>
      </w:r>
    </w:p>
    <w:p w14:paraId="33724ECF" w14:textId="03F6614D"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d)</w:t>
      </w:r>
      <w:r w:rsidRPr="002167B4">
        <w:rPr>
          <w:rFonts w:eastAsiaTheme="minorEastAsia" w:cstheme="minorHAnsi"/>
          <w:lang w:eastAsia="ro-RO"/>
        </w:rPr>
        <w:t xml:space="preserve"> anexa nr. </w:t>
      </w:r>
      <w:r w:rsidR="00DE52ED" w:rsidRPr="002167B4">
        <w:rPr>
          <w:rFonts w:eastAsiaTheme="minorEastAsia" w:cstheme="minorHAnsi"/>
          <w:lang w:eastAsia="ro-RO"/>
        </w:rPr>
        <w:t>5</w:t>
      </w:r>
      <w:r w:rsidRPr="002167B4">
        <w:rPr>
          <w:rFonts w:eastAsiaTheme="minorEastAsia" w:cstheme="minorHAnsi"/>
          <w:lang w:eastAsia="ro-RO"/>
        </w:rPr>
        <w:t xml:space="preserve"> - Reguli aplicabile ajutorului de stat/de minimis acordat (conform schemei aprobate);</w:t>
      </w:r>
    </w:p>
    <w:p w14:paraId="43463C02" w14:textId="1DFF76B4" w:rsidR="002473A3" w:rsidRPr="002167B4" w:rsidRDefault="002473A3" w:rsidP="002167B4">
      <w:pPr>
        <w:spacing w:after="0" w:line="240" w:lineRule="auto"/>
        <w:ind w:left="709"/>
        <w:jc w:val="both"/>
        <w:rPr>
          <w:rFonts w:eastAsiaTheme="minorEastAsia" w:cstheme="minorHAnsi"/>
          <w:lang w:eastAsia="ro-RO"/>
        </w:rPr>
      </w:pPr>
      <w:r w:rsidRPr="002167B4">
        <w:rPr>
          <w:rFonts w:eastAsiaTheme="minorEastAsia" w:cstheme="minorHAnsi"/>
          <w:b/>
          <w:bCs/>
          <w:lang w:eastAsia="ro-RO"/>
        </w:rPr>
        <w:t>e)</w:t>
      </w:r>
      <w:r w:rsidRPr="002167B4">
        <w:rPr>
          <w:rFonts w:eastAsiaTheme="minorEastAsia" w:cstheme="minorHAnsi"/>
          <w:lang w:eastAsia="ro-RO"/>
        </w:rPr>
        <w:t xml:space="preserve"> anexa nr. </w:t>
      </w:r>
      <w:r w:rsidR="00DE52ED" w:rsidRPr="002167B4">
        <w:rPr>
          <w:rFonts w:eastAsiaTheme="minorEastAsia" w:cstheme="minorHAnsi"/>
          <w:lang w:eastAsia="ro-RO"/>
        </w:rPr>
        <w:t>6</w:t>
      </w:r>
      <w:r w:rsidRPr="002167B4">
        <w:rPr>
          <w:rFonts w:eastAsiaTheme="minorEastAsia" w:cstheme="minorHAnsi"/>
          <w:lang w:eastAsia="ro-RO"/>
        </w:rPr>
        <w:t xml:space="preserve"> - Condiţii specifice ale contractului de finanţare.</w:t>
      </w:r>
    </w:p>
    <w:p w14:paraId="7878E646" w14:textId="6C79A5EA" w:rsidR="002473A3" w:rsidRPr="002167B4" w:rsidRDefault="005F0861" w:rsidP="002167B4">
      <w:pPr>
        <w:spacing w:after="0" w:line="240" w:lineRule="auto"/>
        <w:jc w:val="both"/>
        <w:rPr>
          <w:rFonts w:eastAsiaTheme="minorEastAsia" w:cstheme="minorHAnsi"/>
          <w:lang w:eastAsia="ro-RO"/>
        </w:rPr>
      </w:pPr>
      <w:r w:rsidRPr="002167B4">
        <w:rPr>
          <w:rFonts w:eastAsiaTheme="minorEastAsia" w:cstheme="minorHAnsi"/>
          <w:lang w:eastAsia="ro-RO"/>
        </w:rPr>
        <w:t xml:space="preserve">    </w:t>
      </w:r>
      <w:r w:rsidR="002473A3" w:rsidRPr="002167B4">
        <w:rPr>
          <w:rFonts w:eastAsiaTheme="minorEastAsia" w:cstheme="minorHAnsi"/>
          <w:lang w:eastAsia="ro-RO"/>
        </w:rPr>
        <w:t>Anexele nr. 4, 5</w:t>
      </w:r>
      <w:r w:rsidR="00DE52ED" w:rsidRPr="002167B4">
        <w:rPr>
          <w:rFonts w:eastAsiaTheme="minorEastAsia" w:cstheme="minorHAnsi"/>
          <w:lang w:eastAsia="ro-RO"/>
        </w:rPr>
        <w:t>, 6</w:t>
      </w:r>
      <w:r w:rsidR="002473A3" w:rsidRPr="002167B4">
        <w:rPr>
          <w:rFonts w:eastAsiaTheme="minorEastAsia" w:cstheme="minorHAnsi"/>
          <w:lang w:eastAsia="ro-RO"/>
        </w:rPr>
        <w:t xml:space="preserve"> au formatul stabilit de AM.</w:t>
      </w:r>
    </w:p>
    <w:p w14:paraId="51270B8E" w14:textId="77777777" w:rsidR="002473A3" w:rsidRPr="002167B4" w:rsidRDefault="002473A3" w:rsidP="002167B4">
      <w:pPr>
        <w:spacing w:after="0" w:line="240" w:lineRule="auto"/>
        <w:ind w:left="225"/>
        <w:jc w:val="both"/>
        <w:rPr>
          <w:rFonts w:eastAsiaTheme="minorEastAsia" w:cstheme="minorHAnsi"/>
          <w:b/>
          <w:bCs/>
          <w:lang w:eastAsia="ro-RO"/>
        </w:rPr>
      </w:pPr>
    </w:p>
    <w:p w14:paraId="61F337CD"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25 - Clauze rezolutorii şi suspensive</w:t>
      </w:r>
    </w:p>
    <w:p w14:paraId="4AB09EEB" w14:textId="12D30AE9"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(1)</w:t>
      </w:r>
      <w:r w:rsidRPr="002167B4">
        <w:rPr>
          <w:rFonts w:eastAsiaTheme="minorEastAsia" w:cstheme="minorHAnsi"/>
          <w:lang w:eastAsia="ro-RO"/>
        </w:rPr>
        <w:t xml:space="preserve"> Prezentului contract de finanţare nu i se aplică clauza rezolutorie prevăzută la art. 6 alin. (11) din Ordonanţa de urgenţă a Guvernului nr. 23/2023, conform apelului de proiecte.</w:t>
      </w:r>
    </w:p>
    <w:p w14:paraId="260A6E71" w14:textId="77777777" w:rsidR="00DE52ED" w:rsidRPr="002167B4" w:rsidRDefault="00DE52ED"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În cazul proiectelor pentru care solicitantul  nu deține titlul de parc industrial la data depunerii cererii de finanțare, acesta va face dovada obținerii titlului de parc industrial până la finalizarea implementării proiectului. Clauza rezolutorie se consideră îndeplinită în cazul în care Beneficiarul nu depune la AM PR SE  dovada obținerii </w:t>
      </w:r>
      <w:bookmarkStart w:id="14" w:name="_Hlk199942420"/>
      <w:r w:rsidRPr="002167B4">
        <w:rPr>
          <w:rFonts w:eastAsiaTheme="minorEastAsia" w:cstheme="minorHAnsi"/>
          <w:lang w:eastAsia="ro-RO"/>
        </w:rPr>
        <w:t xml:space="preserve">titlului de parc industrial </w:t>
      </w:r>
      <w:bookmarkEnd w:id="14"/>
      <w:r w:rsidRPr="002167B4">
        <w:rPr>
          <w:rFonts w:eastAsiaTheme="minorEastAsia" w:cstheme="minorHAnsi"/>
          <w:lang w:eastAsia="ro-RO"/>
        </w:rPr>
        <w:t xml:space="preserve">până la finalizarea implementării proiectului, urmând ca prezentul Contract de finanțare să fie reziliat de drept, iar finanțarea nerambursabilă acordata va fi recuperată. </w:t>
      </w:r>
    </w:p>
    <w:p w14:paraId="0C1AC4FF" w14:textId="3BF01FF1" w:rsidR="002473A3" w:rsidRDefault="002473A3" w:rsidP="002167B4">
      <w:pPr>
        <w:spacing w:after="0" w:line="240" w:lineRule="auto"/>
        <w:jc w:val="both"/>
        <w:rPr>
          <w:rFonts w:eastAsiaTheme="minorEastAsia" w:cstheme="minorHAnsi"/>
          <w:lang w:eastAsia="ro-RO"/>
        </w:rPr>
      </w:pPr>
    </w:p>
    <w:p w14:paraId="06063453" w14:textId="37120A7A" w:rsidR="002167B4" w:rsidRDefault="002167B4" w:rsidP="002167B4">
      <w:pPr>
        <w:spacing w:after="0" w:line="240" w:lineRule="auto"/>
        <w:jc w:val="both"/>
        <w:rPr>
          <w:rFonts w:eastAsiaTheme="minorEastAsia" w:cstheme="minorHAnsi"/>
          <w:lang w:eastAsia="ro-RO"/>
        </w:rPr>
      </w:pPr>
    </w:p>
    <w:p w14:paraId="4A28B83F" w14:textId="17311F22" w:rsidR="002167B4" w:rsidRDefault="002167B4" w:rsidP="002167B4">
      <w:pPr>
        <w:spacing w:after="0" w:line="240" w:lineRule="auto"/>
        <w:jc w:val="both"/>
        <w:rPr>
          <w:rFonts w:eastAsiaTheme="minorEastAsia" w:cstheme="minorHAnsi"/>
          <w:lang w:eastAsia="ro-RO"/>
        </w:rPr>
      </w:pPr>
    </w:p>
    <w:p w14:paraId="52841173" w14:textId="77777777" w:rsidR="002167B4" w:rsidRPr="002167B4" w:rsidRDefault="002167B4" w:rsidP="002167B4">
      <w:pPr>
        <w:spacing w:after="0" w:line="240" w:lineRule="auto"/>
        <w:jc w:val="both"/>
        <w:rPr>
          <w:rFonts w:eastAsiaTheme="minorEastAsia" w:cstheme="minorHAnsi"/>
          <w:lang w:eastAsia="ro-RO"/>
        </w:rPr>
      </w:pPr>
    </w:p>
    <w:p w14:paraId="7A041DCF" w14:textId="77777777" w:rsidR="002473A3" w:rsidRPr="002167B4" w:rsidRDefault="002473A3" w:rsidP="002167B4">
      <w:pPr>
        <w:spacing w:after="0" w:line="240" w:lineRule="auto"/>
        <w:ind w:left="225"/>
        <w:jc w:val="both"/>
        <w:rPr>
          <w:rFonts w:eastAsiaTheme="minorEastAsia" w:cstheme="minorHAnsi"/>
          <w:b/>
          <w:bCs/>
          <w:lang w:eastAsia="ro-RO"/>
        </w:rPr>
      </w:pPr>
      <w:r w:rsidRPr="002167B4">
        <w:rPr>
          <w:rFonts w:eastAsiaTheme="minorEastAsia" w:cstheme="minorHAnsi"/>
          <w:b/>
          <w:bCs/>
          <w:lang w:eastAsia="ro-RO"/>
        </w:rPr>
        <w:t>Articolul 26 - Dispoziţii finale</w:t>
      </w:r>
    </w:p>
    <w:p w14:paraId="0AF890BA" w14:textId="11DEE9A3" w:rsidR="002473A3" w:rsidRPr="002167B4" w:rsidRDefault="002473A3" w:rsidP="002167B4">
      <w:pPr>
        <w:spacing w:after="0" w:line="240" w:lineRule="auto"/>
        <w:ind w:left="225"/>
        <w:jc w:val="both"/>
        <w:rPr>
          <w:rFonts w:eastAsiaTheme="minorEastAsia" w:cstheme="minorHAnsi"/>
          <w:strike/>
          <w:highlight w:val="yellow"/>
          <w:lang w:eastAsia="ro-RO"/>
        </w:rPr>
      </w:pPr>
      <w:r w:rsidRPr="002167B4">
        <w:rPr>
          <w:rFonts w:eastAsiaTheme="minorEastAsia" w:cstheme="minorHAnsi"/>
          <w:b/>
          <w:bCs/>
          <w:lang w:eastAsia="ro-RO"/>
        </w:rPr>
        <w:t>(1)</w:t>
      </w:r>
      <w:r w:rsidRPr="002167B4">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care constituie anexa nr. </w:t>
      </w:r>
      <w:r w:rsidR="00DE52ED" w:rsidRPr="002167B4">
        <w:rPr>
          <w:rFonts w:eastAsiaTheme="minorEastAsia" w:cstheme="minorHAnsi"/>
          <w:lang w:eastAsia="ro-RO"/>
        </w:rPr>
        <w:t>6</w:t>
      </w:r>
      <w:r w:rsidRPr="002167B4">
        <w:rPr>
          <w:rFonts w:eastAsiaTheme="minorEastAsia" w:cstheme="minorHAnsi"/>
          <w:lang w:eastAsia="ro-RO"/>
        </w:rPr>
        <w:t xml:space="preserve"> la prezentul contract de finanţare.</w:t>
      </w:r>
    </w:p>
    <w:p w14:paraId="7CD4F33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(2)</w:t>
      </w:r>
      <w:r w:rsidRPr="002167B4">
        <w:rPr>
          <w:rFonts w:eastAsiaTheme="minorEastAsia" w:cstheme="minorHAnsi"/>
          <w:lang w:eastAsia="ro-RO"/>
        </w:rPr>
        <w:t xml:space="preserve"> Prin Condiţiile specifice, AM completează şi, după caz, detaliază modul de aplicare a Condiţiilor generale ale prezentului contract de finanţare.</w:t>
      </w:r>
    </w:p>
    <w:p w14:paraId="1083F91A"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(3)</w:t>
      </w:r>
      <w:r w:rsidRPr="002167B4">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31F805D4"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(4)</w:t>
      </w:r>
      <w:r w:rsidRPr="002167B4">
        <w:rPr>
          <w:rFonts w:eastAsiaTheme="minorEastAsia" w:cstheme="minorHAnsi"/>
          <w:lang w:eastAsia="ro-RO"/>
        </w:rPr>
        <w:t xml:space="preserve"> Pentru buna implementare şi management al proiectului, AM pune la dispoziţia Beneficiarului Manualul Beneficiarului, în condiţiile prevederilor art. 16 din Ordonanţa de urgenţă a Guvernului nr. 23/2023.</w:t>
      </w:r>
    </w:p>
    <w:p w14:paraId="13047660" w14:textId="77777777" w:rsidR="002473A3" w:rsidRPr="002167B4" w:rsidRDefault="002473A3" w:rsidP="002167B4">
      <w:pPr>
        <w:spacing w:after="0" w:line="240" w:lineRule="auto"/>
        <w:ind w:left="225"/>
        <w:jc w:val="both"/>
        <w:rPr>
          <w:rFonts w:eastAsiaTheme="minorEastAsia" w:cstheme="minorHAnsi"/>
          <w:lang w:eastAsia="ro-RO"/>
        </w:rPr>
      </w:pPr>
      <w:r w:rsidRPr="002167B4">
        <w:rPr>
          <w:rFonts w:eastAsiaTheme="minorEastAsia" w:cstheme="minorHAnsi"/>
          <w:b/>
          <w:bCs/>
          <w:lang w:eastAsia="ro-RO"/>
        </w:rPr>
        <w:t>(5)</w:t>
      </w:r>
      <w:r w:rsidRPr="002167B4">
        <w:rPr>
          <w:rFonts w:eastAsiaTheme="minorEastAsia" w:cstheme="minorHAnsi"/>
          <w:lang w:eastAsia="ro-RO"/>
        </w:rPr>
        <w:t xml:space="preserve"> Prezentul contract de finanţare se încheie într-un singur exemplar, este semnat electronic de toate părţile şi transmis prin sistemul MySMIS2021.</w:t>
      </w:r>
    </w:p>
    <w:p w14:paraId="2D3E0AFB" w14:textId="77777777" w:rsidR="002473A3" w:rsidRPr="002167B4" w:rsidRDefault="002473A3" w:rsidP="002167B4">
      <w:pPr>
        <w:spacing w:after="0" w:line="240" w:lineRule="auto"/>
        <w:ind w:left="225"/>
        <w:jc w:val="both"/>
        <w:rPr>
          <w:rFonts w:eastAsiaTheme="minorEastAsia" w:cstheme="minorHAnsi"/>
          <w:lang w:eastAsia="ro-RO"/>
        </w:rPr>
      </w:pPr>
    </w:p>
    <w:p w14:paraId="40380B50" w14:textId="77777777" w:rsidR="002473A3" w:rsidRPr="002167B4" w:rsidRDefault="002473A3" w:rsidP="002167B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2473A3" w:rsidRPr="002167B4" w14:paraId="481BC122" w14:textId="77777777" w:rsidTr="002473A3">
        <w:tc>
          <w:tcPr>
            <w:tcW w:w="5721" w:type="dxa"/>
            <w:tcBorders>
              <w:top w:val="single" w:sz="6" w:space="0" w:color="000000"/>
              <w:left w:val="single" w:sz="6" w:space="0" w:color="000000"/>
              <w:bottom w:val="single" w:sz="6" w:space="0" w:color="000000"/>
              <w:right w:val="single" w:sz="6" w:space="0" w:color="000000"/>
            </w:tcBorders>
            <w:vAlign w:val="center"/>
            <w:hideMark/>
          </w:tcPr>
          <w:p w14:paraId="4116C485" w14:textId="07CAE11C" w:rsidR="002473A3" w:rsidRPr="002167B4" w:rsidRDefault="002473A3" w:rsidP="002167B4">
            <w:pPr>
              <w:spacing w:after="0" w:line="240" w:lineRule="auto"/>
              <w:jc w:val="both"/>
              <w:rPr>
                <w:rFonts w:eastAsiaTheme="minorEastAsia" w:cstheme="minorHAnsi"/>
                <w:lang w:eastAsia="ro-RO"/>
              </w:rPr>
            </w:pPr>
            <w:r w:rsidRPr="002167B4">
              <w:rPr>
                <w:rFonts w:eastAsiaTheme="minorEastAsia" w:cstheme="minorHAnsi"/>
                <w:color w:val="000000"/>
                <w:lang w:eastAsia="ro-RO"/>
              </w:rPr>
              <w:t xml:space="preserve">Pentru </w:t>
            </w:r>
            <w:r w:rsidR="005F0861" w:rsidRPr="002167B4">
              <w:rPr>
                <w:rFonts w:eastAsiaTheme="minorEastAsia" w:cstheme="minorHAnsi"/>
                <w:b/>
                <w:bCs/>
                <w:color w:val="000000"/>
                <w:lang w:eastAsia="ro-RO"/>
              </w:rPr>
              <w:t>ADR SE în calitate de AM PR</w:t>
            </w:r>
            <w:r w:rsidR="00713FE9" w:rsidRPr="002167B4">
              <w:rPr>
                <w:rFonts w:eastAsiaTheme="minorEastAsia" w:cstheme="minorHAnsi"/>
                <w:b/>
                <w:bCs/>
                <w:color w:val="000000"/>
                <w:lang w:eastAsia="ro-RO"/>
              </w:rPr>
              <w:t xml:space="preserve"> </w:t>
            </w:r>
            <w:r w:rsidR="005F0861" w:rsidRPr="002167B4">
              <w:rPr>
                <w:rFonts w:eastAsiaTheme="minorEastAsia" w:cstheme="minorHAnsi"/>
                <w:b/>
                <w:bCs/>
                <w:color w:val="000000"/>
                <w:lang w:eastAsia="ro-RO"/>
              </w:rPr>
              <w:t>SE 2021-2027</w:t>
            </w:r>
          </w:p>
          <w:p w14:paraId="217DEE98" w14:textId="7CB6604E"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Numele:</w:t>
            </w:r>
            <w:r w:rsidR="005F0861" w:rsidRPr="002167B4">
              <w:rPr>
                <w:rFonts w:cstheme="minorHAnsi"/>
              </w:rPr>
              <w:t xml:space="preserve"> </w:t>
            </w:r>
          </w:p>
          <w:p w14:paraId="7737139C" w14:textId="7D09D17B"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Funcţia: </w:t>
            </w:r>
          </w:p>
          <w:p w14:paraId="16F83213"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Semnătura:</w:t>
            </w:r>
          </w:p>
          <w:p w14:paraId="4AA5B3AE"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Data:</w:t>
            </w:r>
          </w:p>
          <w:p w14:paraId="51EAFD91" w14:textId="77777777" w:rsidR="002473A3" w:rsidRPr="002167B4" w:rsidRDefault="002473A3" w:rsidP="002167B4">
            <w:pPr>
              <w:spacing w:after="0" w:line="240" w:lineRule="auto"/>
              <w:jc w:val="both"/>
              <w:rPr>
                <w:rFonts w:eastAsiaTheme="minorEastAsia" w:cstheme="minorHAnsi"/>
                <w:color w:val="000000"/>
                <w:lang w:eastAsia="ro-RO"/>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F0E77F8" w14:textId="43F758EA"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Pentru </w:t>
            </w:r>
          </w:p>
          <w:p w14:paraId="291D4C32" w14:textId="031AD9C9"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Numele:</w:t>
            </w:r>
            <w:r w:rsidR="005F0861" w:rsidRPr="002167B4">
              <w:rPr>
                <w:rFonts w:eastAsiaTheme="minorEastAsia" w:cstheme="minorHAnsi"/>
                <w:color w:val="000000"/>
                <w:lang w:eastAsia="ro-RO"/>
              </w:rPr>
              <w:t xml:space="preserve"> </w:t>
            </w:r>
          </w:p>
          <w:p w14:paraId="6400F19A" w14:textId="3821A02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 xml:space="preserve">Funcţia: </w:t>
            </w:r>
          </w:p>
          <w:p w14:paraId="1341A02D"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Semnătura:</w:t>
            </w:r>
          </w:p>
          <w:p w14:paraId="57AAA228" w14:textId="77777777" w:rsidR="002473A3" w:rsidRPr="002167B4" w:rsidRDefault="002473A3" w:rsidP="002167B4">
            <w:pPr>
              <w:spacing w:after="0" w:line="240" w:lineRule="auto"/>
              <w:jc w:val="both"/>
              <w:rPr>
                <w:rFonts w:eastAsiaTheme="minorEastAsia" w:cstheme="minorHAnsi"/>
                <w:color w:val="000000"/>
                <w:lang w:eastAsia="ro-RO"/>
              </w:rPr>
            </w:pPr>
            <w:r w:rsidRPr="002167B4">
              <w:rPr>
                <w:rFonts w:eastAsiaTheme="minorEastAsia" w:cstheme="minorHAnsi"/>
                <w:color w:val="000000"/>
                <w:lang w:eastAsia="ro-RO"/>
              </w:rPr>
              <w:t>Data:</w:t>
            </w:r>
          </w:p>
        </w:tc>
      </w:tr>
    </w:tbl>
    <w:p w14:paraId="6BCCFEB4" w14:textId="77777777" w:rsidR="002473A3" w:rsidRPr="002167B4" w:rsidRDefault="002473A3" w:rsidP="002167B4">
      <w:pPr>
        <w:spacing w:after="0" w:line="240" w:lineRule="auto"/>
        <w:ind w:left="225"/>
        <w:jc w:val="both"/>
        <w:rPr>
          <w:rFonts w:eastAsiaTheme="minorEastAsia" w:cstheme="minorHAnsi"/>
          <w:lang w:eastAsia="ro-RO"/>
        </w:rPr>
      </w:pPr>
    </w:p>
    <w:p w14:paraId="325438ED" w14:textId="77777777" w:rsidR="002473A3" w:rsidRPr="002167B4" w:rsidRDefault="002473A3" w:rsidP="002167B4">
      <w:pPr>
        <w:spacing w:after="0" w:line="240" w:lineRule="auto"/>
        <w:ind w:left="225"/>
        <w:jc w:val="both"/>
        <w:rPr>
          <w:rFonts w:eastAsiaTheme="minorEastAsia" w:cstheme="minorHAnsi"/>
          <w:lang w:eastAsia="ro-RO"/>
        </w:rPr>
      </w:pPr>
    </w:p>
    <w:p w14:paraId="6418A78C" w14:textId="77777777" w:rsidR="002473A3" w:rsidRPr="002167B4" w:rsidRDefault="002473A3" w:rsidP="002167B4">
      <w:pPr>
        <w:spacing w:after="0" w:line="240" w:lineRule="auto"/>
        <w:ind w:left="225"/>
        <w:jc w:val="both"/>
        <w:rPr>
          <w:rFonts w:eastAsiaTheme="minorEastAsia" w:cstheme="minorHAnsi"/>
          <w:lang w:eastAsia="ro-RO"/>
        </w:rPr>
      </w:pPr>
    </w:p>
    <w:p w14:paraId="5460225B" w14:textId="77777777" w:rsidR="002473A3" w:rsidRPr="002167B4" w:rsidRDefault="002473A3" w:rsidP="002167B4">
      <w:pPr>
        <w:spacing w:after="0" w:line="240" w:lineRule="auto"/>
        <w:ind w:left="225"/>
        <w:jc w:val="both"/>
        <w:rPr>
          <w:rFonts w:eastAsiaTheme="minorEastAsia" w:cstheme="minorHAnsi"/>
          <w:lang w:eastAsia="ro-RO"/>
        </w:rPr>
      </w:pPr>
    </w:p>
    <w:p w14:paraId="0712E0CB" w14:textId="29DD1B7B" w:rsidR="002473A3" w:rsidRPr="002167B4" w:rsidRDefault="002473A3" w:rsidP="002167B4">
      <w:pPr>
        <w:spacing w:after="0" w:line="240" w:lineRule="auto"/>
        <w:ind w:left="225"/>
        <w:jc w:val="both"/>
        <w:rPr>
          <w:rFonts w:eastAsiaTheme="minorEastAsia" w:cstheme="minorHAnsi"/>
          <w:lang w:eastAsia="ro-RO"/>
        </w:rPr>
      </w:pPr>
    </w:p>
    <w:p w14:paraId="22741534" w14:textId="5A5E255C" w:rsidR="002167B4" w:rsidRPr="002167B4" w:rsidRDefault="002167B4" w:rsidP="002167B4">
      <w:pPr>
        <w:spacing w:after="0" w:line="240" w:lineRule="auto"/>
        <w:ind w:left="225"/>
        <w:jc w:val="both"/>
        <w:rPr>
          <w:rFonts w:eastAsiaTheme="minorEastAsia" w:cstheme="minorHAnsi"/>
          <w:lang w:eastAsia="ro-RO"/>
        </w:rPr>
      </w:pPr>
    </w:p>
    <w:p w14:paraId="68CC2079" w14:textId="7A06AAEE" w:rsidR="002167B4" w:rsidRPr="002167B4" w:rsidRDefault="002167B4" w:rsidP="002167B4">
      <w:pPr>
        <w:spacing w:after="0" w:line="240" w:lineRule="auto"/>
        <w:ind w:left="225"/>
        <w:jc w:val="both"/>
        <w:rPr>
          <w:rFonts w:eastAsiaTheme="minorEastAsia" w:cstheme="minorHAnsi"/>
          <w:lang w:eastAsia="ro-RO"/>
        </w:rPr>
      </w:pPr>
    </w:p>
    <w:p w14:paraId="6CD858A8" w14:textId="42CE09F6" w:rsidR="002167B4" w:rsidRPr="002167B4" w:rsidRDefault="002167B4" w:rsidP="002167B4">
      <w:pPr>
        <w:spacing w:after="0" w:line="240" w:lineRule="auto"/>
        <w:ind w:left="225"/>
        <w:jc w:val="both"/>
        <w:rPr>
          <w:rFonts w:eastAsiaTheme="minorEastAsia" w:cstheme="minorHAnsi"/>
          <w:lang w:eastAsia="ro-RO"/>
        </w:rPr>
      </w:pPr>
    </w:p>
    <w:p w14:paraId="7560EF9E" w14:textId="22D564A8" w:rsidR="002167B4" w:rsidRPr="002167B4" w:rsidRDefault="002167B4" w:rsidP="002167B4">
      <w:pPr>
        <w:spacing w:after="0" w:line="240" w:lineRule="auto"/>
        <w:ind w:left="225"/>
        <w:jc w:val="both"/>
        <w:rPr>
          <w:rFonts w:eastAsiaTheme="minorEastAsia" w:cstheme="minorHAnsi"/>
          <w:lang w:eastAsia="ro-RO"/>
        </w:rPr>
      </w:pPr>
    </w:p>
    <w:p w14:paraId="6F833601" w14:textId="17BBAE51" w:rsidR="002167B4" w:rsidRPr="002167B4" w:rsidRDefault="002167B4" w:rsidP="002167B4">
      <w:pPr>
        <w:spacing w:after="0" w:line="240" w:lineRule="auto"/>
        <w:ind w:left="225"/>
        <w:jc w:val="both"/>
        <w:rPr>
          <w:rFonts w:eastAsiaTheme="minorEastAsia" w:cstheme="minorHAnsi"/>
          <w:lang w:eastAsia="ro-RO"/>
        </w:rPr>
      </w:pPr>
    </w:p>
    <w:p w14:paraId="161B06E9" w14:textId="25E4D5F0" w:rsidR="002167B4" w:rsidRPr="002167B4" w:rsidRDefault="002167B4" w:rsidP="002167B4">
      <w:pPr>
        <w:spacing w:after="0" w:line="240" w:lineRule="auto"/>
        <w:ind w:left="225"/>
        <w:jc w:val="both"/>
        <w:rPr>
          <w:rFonts w:eastAsiaTheme="minorEastAsia" w:cstheme="minorHAnsi"/>
          <w:lang w:eastAsia="ro-RO"/>
        </w:rPr>
      </w:pPr>
    </w:p>
    <w:p w14:paraId="56F021FE" w14:textId="77777777" w:rsidR="002167B4" w:rsidRPr="002167B4" w:rsidRDefault="002167B4" w:rsidP="002167B4">
      <w:pPr>
        <w:spacing w:after="0" w:line="240" w:lineRule="auto"/>
        <w:ind w:left="225"/>
        <w:jc w:val="both"/>
        <w:rPr>
          <w:rFonts w:eastAsiaTheme="minorEastAsia" w:cstheme="minorHAnsi"/>
          <w:lang w:eastAsia="ro-RO"/>
        </w:rPr>
      </w:pPr>
    </w:p>
    <w:p w14:paraId="7A467627" w14:textId="538EC074" w:rsidR="002473A3" w:rsidRPr="002167B4" w:rsidRDefault="002473A3" w:rsidP="002167B4">
      <w:pPr>
        <w:spacing w:after="0" w:line="240" w:lineRule="auto"/>
        <w:ind w:left="225"/>
        <w:jc w:val="both"/>
        <w:rPr>
          <w:rFonts w:eastAsiaTheme="minorEastAsia" w:cstheme="minorHAnsi"/>
          <w:b/>
          <w:bCs/>
          <w:lang w:eastAsia="ro-RO"/>
        </w:rPr>
      </w:pPr>
    </w:p>
    <w:p w14:paraId="420C1646" w14:textId="77777777" w:rsidR="002473A3" w:rsidRPr="002167B4" w:rsidRDefault="002473A3" w:rsidP="002167B4">
      <w:pPr>
        <w:spacing w:after="0" w:line="240" w:lineRule="auto"/>
        <w:rPr>
          <w:rFonts w:eastAsia="Times New Roman" w:cstheme="minorHAnsi"/>
        </w:rPr>
      </w:pPr>
    </w:p>
    <w:p w14:paraId="64BF4828" w14:textId="6319F832" w:rsidR="0096151C" w:rsidRPr="002167B4" w:rsidRDefault="0096151C" w:rsidP="002167B4">
      <w:pPr>
        <w:spacing w:after="0" w:line="240" w:lineRule="auto"/>
        <w:rPr>
          <w:rFonts w:eastAsia="Times New Roman" w:cstheme="minorHAnsi"/>
        </w:rPr>
      </w:pPr>
      <w:r w:rsidRPr="002167B4">
        <w:rPr>
          <w:rFonts w:eastAsia="Times New Roman" w:cstheme="minorHAnsi"/>
        </w:rPr>
        <w:br w:type="page"/>
      </w:r>
    </w:p>
    <w:p w14:paraId="34B77AC5" w14:textId="7DEDA257" w:rsidR="002167B4" w:rsidRPr="002167B4" w:rsidRDefault="002167B4" w:rsidP="002167B4">
      <w:pPr>
        <w:spacing w:after="0" w:line="240" w:lineRule="auto"/>
        <w:rPr>
          <w:rFonts w:eastAsia="Times New Roman" w:cstheme="minorHAnsi"/>
        </w:rPr>
      </w:pPr>
    </w:p>
    <w:p w14:paraId="00BD7B96" w14:textId="77777777" w:rsidR="002167B4" w:rsidRPr="002167B4" w:rsidRDefault="002167B4" w:rsidP="002167B4">
      <w:pPr>
        <w:spacing w:after="0" w:line="240" w:lineRule="auto"/>
        <w:ind w:left="225"/>
        <w:jc w:val="both"/>
        <w:rPr>
          <w:rFonts w:eastAsiaTheme="minorEastAsia" w:cstheme="minorHAnsi"/>
          <w:lang w:eastAsia="ro-RO"/>
        </w:rPr>
      </w:pPr>
    </w:p>
    <w:p w14:paraId="003AD9C0" w14:textId="77777777" w:rsidR="002167B4" w:rsidRPr="002167B4" w:rsidRDefault="002167B4" w:rsidP="002167B4">
      <w:pPr>
        <w:keepNext/>
        <w:keepLines/>
        <w:spacing w:after="0" w:line="240" w:lineRule="auto"/>
        <w:outlineLvl w:val="0"/>
        <w:rPr>
          <w:rFonts w:eastAsia="Times New Roman" w:cstheme="minorHAnsi"/>
          <w:b/>
          <w:color w:val="2F5496" w:themeColor="accent1" w:themeShade="BF"/>
          <w:lang w:eastAsia="en-GB"/>
        </w:rPr>
      </w:pPr>
      <w:r w:rsidRPr="002167B4">
        <w:rPr>
          <w:rFonts w:eastAsia="Times New Roman" w:cstheme="minorHAnsi"/>
          <w:b/>
          <w:color w:val="2F5496" w:themeColor="accent1" w:themeShade="BF"/>
          <w:lang w:eastAsia="en-GB"/>
        </w:rPr>
        <w:t>Anexa nr. 6 -</w:t>
      </w:r>
      <w:r w:rsidRPr="002167B4">
        <w:rPr>
          <w:rFonts w:eastAsiaTheme="majorEastAsia" w:cstheme="minorHAnsi"/>
          <w:b/>
          <w:color w:val="2F5496" w:themeColor="accent1" w:themeShade="BF"/>
        </w:rPr>
        <w:t xml:space="preserve"> </w:t>
      </w:r>
      <w:bookmarkStart w:id="15" w:name="_Hlk145063138"/>
      <w:r w:rsidRPr="002167B4">
        <w:rPr>
          <w:rFonts w:eastAsia="Times New Roman" w:cstheme="minorHAnsi"/>
          <w:b/>
          <w:color w:val="2F5496" w:themeColor="accent1" w:themeShade="BF"/>
          <w:lang w:eastAsia="en-GB"/>
        </w:rPr>
        <w:t>Condiții specifice ale contractului de finanţare</w:t>
      </w:r>
      <w:bookmarkEnd w:id="15"/>
    </w:p>
    <w:p w14:paraId="6CC04D53" w14:textId="77777777" w:rsidR="002167B4" w:rsidRPr="002167B4" w:rsidRDefault="002167B4" w:rsidP="002167B4">
      <w:pPr>
        <w:spacing w:after="0" w:line="240" w:lineRule="auto"/>
        <w:rPr>
          <w:rFonts w:eastAsia="Times New Roman" w:cstheme="minorHAnsi"/>
          <w:color w:val="2F5496" w:themeColor="accent1" w:themeShade="BF"/>
          <w:lang w:eastAsia="en-GB"/>
        </w:rPr>
      </w:pPr>
    </w:p>
    <w:p w14:paraId="286365CC" w14:textId="007D751C" w:rsidR="002167B4" w:rsidRPr="002167B4" w:rsidRDefault="002167B4" w:rsidP="002167B4">
      <w:pPr>
        <w:spacing w:after="0" w:line="240" w:lineRule="auto"/>
        <w:jc w:val="both"/>
        <w:rPr>
          <w:rFonts w:eastAsia="Times New Roman" w:cstheme="minorHAnsi"/>
          <w:b/>
          <w:bCs/>
          <w:color w:val="2F5496" w:themeColor="accent1" w:themeShade="BF"/>
        </w:rPr>
      </w:pPr>
      <w:r w:rsidRPr="002167B4">
        <w:rPr>
          <w:rFonts w:eastAsia="Times New Roman"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3E9346B4" w14:textId="77777777" w:rsidR="002167B4" w:rsidRDefault="002167B4" w:rsidP="002167B4">
      <w:pPr>
        <w:spacing w:after="0" w:line="240" w:lineRule="auto"/>
        <w:jc w:val="both"/>
        <w:rPr>
          <w:rFonts w:eastAsia="Times New Roman" w:cstheme="minorHAnsi"/>
          <w:b/>
          <w:bCs/>
          <w:color w:val="2F5496" w:themeColor="accent1" w:themeShade="BF"/>
        </w:rPr>
      </w:pPr>
    </w:p>
    <w:p w14:paraId="0844FBD5" w14:textId="680262C0" w:rsidR="002167B4" w:rsidRPr="002167B4" w:rsidRDefault="002167B4" w:rsidP="002167B4">
      <w:pPr>
        <w:spacing w:after="0" w:line="240" w:lineRule="auto"/>
        <w:jc w:val="both"/>
        <w:rPr>
          <w:rFonts w:eastAsia="Times New Roman" w:cstheme="minorHAnsi"/>
          <w:b/>
          <w:bCs/>
          <w:color w:val="2F5496" w:themeColor="accent1" w:themeShade="BF"/>
        </w:rPr>
      </w:pPr>
      <w:r w:rsidRPr="002167B4">
        <w:rPr>
          <w:rFonts w:eastAsia="Times New Roman" w:cstheme="minorHAnsi"/>
          <w:b/>
          <w:bCs/>
          <w:color w:val="2F5496" w:themeColor="accent1" w:themeShade="BF"/>
        </w:rPr>
        <w:t>Precizări prealabile</w:t>
      </w:r>
    </w:p>
    <w:p w14:paraId="597DE11C" w14:textId="77777777" w:rsidR="002167B4" w:rsidRPr="002167B4" w:rsidRDefault="002167B4" w:rsidP="002167B4">
      <w:pPr>
        <w:spacing w:after="0" w:line="240" w:lineRule="auto"/>
        <w:jc w:val="both"/>
        <w:rPr>
          <w:rFonts w:eastAsia="Times New Roman" w:cstheme="minorHAnsi"/>
          <w:b/>
          <w:bCs/>
          <w:i/>
          <w:iCs/>
          <w:color w:val="2F5496" w:themeColor="accent1" w:themeShade="BF"/>
        </w:rPr>
      </w:pPr>
      <w:r w:rsidRPr="002167B4">
        <w:rPr>
          <w:rFonts w:eastAsia="Times New Roman" w:cstheme="minorHAnsi"/>
          <w:b/>
          <w:bCs/>
          <w:i/>
          <w:iCs/>
          <w:color w:val="2F5496" w:themeColor="accent1" w:themeShade="BF"/>
        </w:rPr>
        <w:t>Condițiile specifice completează și detaliază modul de aplicare a Secțiunii III- Condiții generale ale prezentului contract de finanțare.</w:t>
      </w:r>
    </w:p>
    <w:p w14:paraId="4D31DAFE" w14:textId="77777777" w:rsidR="002167B4" w:rsidRPr="002167B4" w:rsidRDefault="002167B4" w:rsidP="002167B4">
      <w:pPr>
        <w:spacing w:after="0" w:line="240" w:lineRule="auto"/>
        <w:jc w:val="both"/>
        <w:rPr>
          <w:rFonts w:eastAsia="Times New Roman" w:cstheme="minorHAnsi"/>
          <w:b/>
          <w:bCs/>
          <w:i/>
          <w:iCs/>
          <w:color w:val="2F5496" w:themeColor="accent1" w:themeShade="BF"/>
        </w:rPr>
      </w:pPr>
      <w:r w:rsidRPr="002167B4">
        <w:rPr>
          <w:rFonts w:eastAsia="Times New Roman" w:cstheme="minorHAnsi"/>
          <w:b/>
          <w:bCs/>
          <w:i/>
          <w:iCs/>
          <w:color w:val="2F5496" w:themeColor="accent1" w:themeShade="BF"/>
        </w:rPr>
        <w:t>Condițiile specifice prevalează față de Condițiile generale și de celelalte anexe ale prezentului contract de finanțare.</w:t>
      </w:r>
    </w:p>
    <w:p w14:paraId="0CAB2ABA" w14:textId="77777777" w:rsidR="002167B4" w:rsidRPr="002167B4" w:rsidRDefault="002167B4" w:rsidP="002167B4">
      <w:pPr>
        <w:spacing w:after="0" w:line="240" w:lineRule="auto"/>
        <w:jc w:val="both"/>
        <w:rPr>
          <w:rFonts w:eastAsia="Times New Roman" w:cstheme="minorHAnsi"/>
          <w:bCs/>
          <w:lang w:eastAsia="en-GB"/>
        </w:rPr>
      </w:pPr>
    </w:p>
    <w:p w14:paraId="1D92DCFE" w14:textId="77777777" w:rsidR="002167B4" w:rsidRPr="002167B4" w:rsidRDefault="002167B4" w:rsidP="002167B4">
      <w:pPr>
        <w:spacing w:after="0" w:line="240" w:lineRule="auto"/>
        <w:jc w:val="both"/>
        <w:rPr>
          <w:rFonts w:eastAsia="Times New Roman" w:cstheme="minorHAnsi"/>
          <w:b/>
          <w:lang w:eastAsia="en-GB"/>
        </w:rPr>
      </w:pPr>
      <w:r w:rsidRPr="002167B4">
        <w:rPr>
          <w:rFonts w:eastAsia="Times New Roman" w:cstheme="minorHAnsi"/>
          <w:b/>
          <w:lang w:eastAsia="en-GB"/>
        </w:rPr>
        <w:t xml:space="preserve">Secțiunea I - </w:t>
      </w:r>
      <w:bookmarkStart w:id="16" w:name="_Hlk141362381"/>
      <w:r w:rsidRPr="002167B4">
        <w:rPr>
          <w:rFonts w:eastAsia="Times New Roman" w:cstheme="minorHAnsi"/>
          <w:b/>
          <w:i/>
          <w:iCs/>
          <w:lang w:eastAsia="en-GB"/>
        </w:rPr>
        <w:t>Condiții specifice</w:t>
      </w:r>
      <w:r w:rsidRPr="002167B4">
        <w:rPr>
          <w:rFonts w:eastAsia="Times New Roman" w:cstheme="minorHAnsi"/>
          <w:b/>
          <w:lang w:eastAsia="en-GB"/>
        </w:rPr>
        <w:t xml:space="preserve"> ale contractului de finanţare </w:t>
      </w:r>
      <w:bookmarkEnd w:id="16"/>
      <w:r w:rsidRPr="002167B4">
        <w:rPr>
          <w:rFonts w:eastAsia="Times New Roman" w:cstheme="minorHAnsi"/>
          <w:b/>
          <w:lang w:eastAsia="en-GB"/>
        </w:rPr>
        <w:t xml:space="preserve">– aplicabile Programului Regional Sud-Est 2021-2027 </w:t>
      </w:r>
    </w:p>
    <w:p w14:paraId="2634B153" w14:textId="77777777" w:rsidR="002167B4" w:rsidRPr="002167B4" w:rsidRDefault="002167B4" w:rsidP="002167B4">
      <w:pPr>
        <w:spacing w:after="0" w:line="240" w:lineRule="auto"/>
        <w:rPr>
          <w:rFonts w:eastAsia="Times New Roman" w:cstheme="minorHAnsi"/>
          <w:lang w:eastAsia="en-GB"/>
        </w:rPr>
      </w:pPr>
    </w:p>
    <w:p w14:paraId="4E8387B5"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lang w:eastAsia="en-GB"/>
        </w:rPr>
        <w:t>Art. 1.</w:t>
      </w:r>
      <w:r w:rsidRPr="002167B4">
        <w:rPr>
          <w:rFonts w:eastAsia="Times New Roman" w:cstheme="minorHAnsi"/>
          <w:bCs/>
          <w:lang w:eastAsia="en-GB"/>
        </w:rPr>
        <w:t xml:space="preserve"> </w:t>
      </w:r>
      <w:r w:rsidRPr="002167B4">
        <w:rPr>
          <w:rFonts w:eastAsia="Times New Roman" w:cstheme="minorHAnsi"/>
          <w:b/>
          <w:lang w:eastAsia="en-GB"/>
        </w:rPr>
        <w:t xml:space="preserve">Asigurarea caracterului durabil al proiectului </w:t>
      </w:r>
      <w:r w:rsidRPr="002167B4">
        <w:rPr>
          <w:rFonts w:eastAsia="Times New Roman" w:cstheme="minorHAnsi"/>
          <w:bCs/>
          <w:lang w:eastAsia="en-GB"/>
        </w:rPr>
        <w:t xml:space="preserve">– completare art. 2 alin. (5) și (6) din </w:t>
      </w:r>
      <w:r w:rsidRPr="002167B4">
        <w:rPr>
          <w:rFonts w:eastAsia="Times New Roman" w:cstheme="minorHAnsi"/>
          <w:bCs/>
          <w:i/>
          <w:iCs/>
          <w:lang w:eastAsia="en-GB"/>
        </w:rPr>
        <w:t>Condiții Generale</w:t>
      </w:r>
    </w:p>
    <w:p w14:paraId="26F9FA54" w14:textId="77777777" w:rsidR="002167B4" w:rsidRPr="002167B4" w:rsidRDefault="002167B4" w:rsidP="002167B4">
      <w:pPr>
        <w:numPr>
          <w:ilvl w:val="0"/>
          <w:numId w:val="5"/>
        </w:numPr>
        <w:spacing w:after="0" w:line="240" w:lineRule="auto"/>
        <w:ind w:left="709" w:hanging="425"/>
        <w:jc w:val="both"/>
        <w:rPr>
          <w:rFonts w:eastAsia="Times New Roman" w:cstheme="minorHAnsi"/>
          <w:bCs/>
        </w:rPr>
      </w:pPr>
      <w:r w:rsidRPr="002167B4">
        <w:rPr>
          <w:rFonts w:eastAsia="Times New Roman" w:cstheme="minorHAnsi"/>
          <w:bCs/>
        </w:rPr>
        <w:t>Beneficiarul are obligaţia asigurării caracterului durabil al proiectului pentru o durată de 5 ani, calculată de la efectuarea plăţii finale în cadrul prezentului contract de finanţare.</w:t>
      </w:r>
    </w:p>
    <w:p w14:paraId="5F053E9B" w14:textId="77777777" w:rsidR="002167B4" w:rsidRPr="002167B4" w:rsidRDefault="002167B4" w:rsidP="002167B4">
      <w:pPr>
        <w:spacing w:after="0" w:line="240" w:lineRule="auto"/>
        <w:ind w:left="709" w:hanging="425"/>
        <w:jc w:val="both"/>
        <w:rPr>
          <w:rFonts w:eastAsia="Times New Roman" w:cstheme="minorHAnsi"/>
          <w:bCs/>
        </w:rPr>
      </w:pPr>
      <w:r w:rsidRPr="002167B4">
        <w:rPr>
          <w:rFonts w:eastAsia="Times New Roman"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73FB532"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a) menținerea investiției realizate, asigurând mentenanța necesară atât a infrastructurii, cât și a echipamentelor achizitionate, în regiunea de dezvoltare în cadrul căreia a fost prevăzută inițial implementarea proiectului;</w:t>
      </w:r>
    </w:p>
    <w:p w14:paraId="121726CB"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b) nu va  modifica dreptul legal asupra imobilului sau asupra unui element de infrastructură care să confere un avantaj nejustificat unui terț;</w:t>
      </w:r>
    </w:p>
    <w:p w14:paraId="1D37F53E"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c) nu  va realiza o modificare substanțială care afectează natura, obiectivele sau condițiile de realizare și care ar determina subminarea obiectivelor inițiale ale acesteia.</w:t>
      </w:r>
    </w:p>
    <w:p w14:paraId="06C8078B" w14:textId="77777777" w:rsidR="002167B4" w:rsidRPr="002167B4" w:rsidRDefault="002167B4" w:rsidP="002167B4">
      <w:pPr>
        <w:spacing w:after="0" w:line="240" w:lineRule="auto"/>
        <w:ind w:left="993" w:hanging="273"/>
        <w:jc w:val="both"/>
        <w:rPr>
          <w:rFonts w:eastAsia="Times New Roman" w:cstheme="minorHAnsi"/>
        </w:rPr>
      </w:pPr>
      <w:r w:rsidRPr="002167B4">
        <w:rPr>
          <w:rFonts w:eastAsia="Times New Roman" w:cstheme="minorHAnsi"/>
        </w:rPr>
        <w:t>d)</w:t>
      </w:r>
      <w:r w:rsidRPr="002167B4">
        <w:rPr>
          <w:rFonts w:eastAsia="Verdana" w:cstheme="minorHAnsi"/>
          <w:color w:val="000000"/>
          <w:shd w:val="clear" w:color="auto" w:fill="FFFFFF"/>
          <w:lang w:eastAsia="ro-RO"/>
        </w:rPr>
        <w:t xml:space="preserve"> menținerea</w:t>
      </w:r>
      <w:r w:rsidRPr="002167B4">
        <w:rPr>
          <w:rFonts w:eastAsia="Times New Roman" w:cstheme="minorHAnsi"/>
        </w:rPr>
        <w:t xml:space="preserve"> titlului de parc industrial pe toată perioada de durabilitate/sustenabilitate a investiției.</w:t>
      </w:r>
    </w:p>
    <w:p w14:paraId="42D625EE" w14:textId="77777777" w:rsidR="002167B4" w:rsidRPr="002167B4" w:rsidRDefault="002167B4" w:rsidP="002167B4">
      <w:pPr>
        <w:spacing w:after="0" w:line="240" w:lineRule="auto"/>
        <w:jc w:val="both"/>
        <w:rPr>
          <w:rFonts w:eastAsia="Times New Roman" w:cstheme="minorHAnsi"/>
          <w:bCs/>
        </w:rPr>
      </w:pPr>
    </w:p>
    <w:p w14:paraId="2C79EB69"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lang w:eastAsia="en-GB"/>
        </w:rPr>
        <w:t>Art. 2 Eligibilitatea cheltuielilor</w:t>
      </w:r>
      <w:r w:rsidRPr="002167B4">
        <w:rPr>
          <w:rFonts w:eastAsia="Times New Roman" w:cstheme="minorHAnsi"/>
          <w:bCs/>
          <w:lang w:eastAsia="en-GB"/>
        </w:rPr>
        <w:t xml:space="preserve">– completare art. 4 din </w:t>
      </w:r>
      <w:r w:rsidRPr="002167B4">
        <w:rPr>
          <w:rFonts w:eastAsia="Times New Roman" w:cstheme="minorHAnsi"/>
          <w:bCs/>
          <w:i/>
          <w:iCs/>
          <w:lang w:eastAsia="en-GB"/>
        </w:rPr>
        <w:t>Condiții Generale</w:t>
      </w:r>
    </w:p>
    <w:p w14:paraId="5C48EDB7" w14:textId="77777777" w:rsidR="002167B4" w:rsidRPr="002167B4" w:rsidRDefault="002167B4" w:rsidP="002167B4">
      <w:pPr>
        <w:numPr>
          <w:ilvl w:val="0"/>
          <w:numId w:val="7"/>
        </w:numPr>
        <w:snapToGrid w:val="0"/>
        <w:spacing w:after="0" w:line="240" w:lineRule="auto"/>
        <w:jc w:val="both"/>
        <w:rPr>
          <w:rFonts w:eastAsia="Times New Roman" w:cstheme="minorHAnsi"/>
        </w:rPr>
      </w:pPr>
      <w:bookmarkStart w:id="17" w:name="_Hlk189555705"/>
      <w:r w:rsidRPr="002167B4">
        <w:rPr>
          <w:rFonts w:eastAsia="Times New Roman" w:cstheme="minorHAnsi"/>
        </w:rPr>
        <w:t xml:space="preserve">În completarea prevederilor art. 4 alin. (1) din </w:t>
      </w:r>
      <w:r w:rsidRPr="002167B4">
        <w:rPr>
          <w:rFonts w:eastAsia="Times New Roman" w:cstheme="minorHAnsi"/>
          <w:i/>
          <w:iCs/>
        </w:rPr>
        <w:t>Secțiunea III. Condiții Generale</w:t>
      </w:r>
      <w:r w:rsidRPr="002167B4">
        <w:rPr>
          <w:rFonts w:eastAsia="Times New Roman" w:cstheme="minorHAnsi"/>
        </w:rPr>
        <w:t xml:space="preserve">, </w:t>
      </w:r>
      <w:bookmarkEnd w:id="17"/>
      <w:r w:rsidRPr="002167B4">
        <w:rPr>
          <w:rFonts w:eastAsia="Times New Roman" w:cstheme="minorHAnsi"/>
          <w:bCs/>
        </w:rPr>
        <w:t>Cheltuielile angajate şi plătite pe durata de implementare a proiectului sunt eligibile dacă sunt realizate cu respectarea Instrucțiunilor AM PR SE.</w:t>
      </w:r>
    </w:p>
    <w:p w14:paraId="74D465C3" w14:textId="77777777" w:rsidR="002167B4" w:rsidRPr="002167B4" w:rsidRDefault="002167B4" w:rsidP="002167B4">
      <w:pPr>
        <w:numPr>
          <w:ilvl w:val="0"/>
          <w:numId w:val="7"/>
        </w:numPr>
        <w:snapToGrid w:val="0"/>
        <w:spacing w:after="0" w:line="240" w:lineRule="auto"/>
        <w:jc w:val="both"/>
        <w:rPr>
          <w:rFonts w:eastAsia="Times New Roman" w:cstheme="minorHAnsi"/>
          <w:bCs/>
        </w:rPr>
      </w:pPr>
      <w:r w:rsidRPr="002167B4">
        <w:rPr>
          <w:rFonts w:eastAsia="Times New Roman" w:cstheme="minorHAnsi"/>
        </w:rPr>
        <w:t xml:space="preserve">În completarea prevederilor art. 4 alin. (4) din </w:t>
      </w:r>
      <w:r w:rsidRPr="002167B4">
        <w:rPr>
          <w:rFonts w:eastAsia="Times New Roman" w:cstheme="minorHAnsi"/>
          <w:i/>
          <w:iCs/>
        </w:rPr>
        <w:t>Secțiunea III. Condiții Generale</w:t>
      </w:r>
      <w:r w:rsidRPr="002167B4">
        <w:rPr>
          <w:rFonts w:eastAsia="Times New Roman" w:cstheme="minorHAnsi"/>
        </w:rPr>
        <w:t>,</w:t>
      </w:r>
      <w:r w:rsidRPr="002167B4">
        <w:rPr>
          <w:rFonts w:eastAsia="Times New Roman" w:cstheme="minorHAnsi"/>
          <w:b/>
          <w:lang w:eastAsia="en-GB"/>
        </w:rPr>
        <w:t xml:space="preserve"> </w:t>
      </w:r>
      <w:r w:rsidRPr="002167B4">
        <w:rPr>
          <w:rFonts w:eastAsia="Times New Roman" w:cstheme="minorHAnsi"/>
          <w:bCs/>
        </w:rPr>
        <w:t>Acest drept subzistă şi în situaţia în care neconformităţile/abaterile în cauză nu au fost sesizate cu ocazia încheierii actelor adiţionale şi, respectiv, notificărilor de modificare a contractului de finanţare.</w:t>
      </w:r>
    </w:p>
    <w:p w14:paraId="1350D358" w14:textId="77777777" w:rsidR="002167B4" w:rsidRPr="002167B4" w:rsidRDefault="002167B4" w:rsidP="002167B4">
      <w:pPr>
        <w:numPr>
          <w:ilvl w:val="0"/>
          <w:numId w:val="7"/>
        </w:numPr>
        <w:snapToGrid w:val="0"/>
        <w:spacing w:after="0" w:line="240" w:lineRule="auto"/>
        <w:ind w:left="709"/>
        <w:jc w:val="both"/>
        <w:rPr>
          <w:rFonts w:eastAsia="Times New Roman" w:cstheme="minorHAnsi"/>
        </w:rPr>
      </w:pPr>
      <w:r w:rsidRPr="002167B4">
        <w:rPr>
          <w:rFonts w:eastAsia="Times New Roman"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1EC880DB"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Beneficiarul are obligația de a realiza toate plățile aferente bunurilor, serviciilor și lucrărilor achiziționate în cadrul proiectului prin virament bancar. Plățile în numerar nu sunt eligibile.</w:t>
      </w:r>
    </w:p>
    <w:p w14:paraId="0D0419A5"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1587860" w14:textId="77777777" w:rsidR="002167B4" w:rsidRPr="002167B4" w:rsidRDefault="002167B4" w:rsidP="002167B4">
      <w:pPr>
        <w:numPr>
          <w:ilvl w:val="0"/>
          <w:numId w:val="7"/>
        </w:numPr>
        <w:snapToGrid w:val="0"/>
        <w:spacing w:after="0" w:line="240" w:lineRule="auto"/>
        <w:ind w:left="709"/>
        <w:jc w:val="both"/>
        <w:rPr>
          <w:rFonts w:eastAsia="Times New Roman" w:cstheme="minorHAnsi"/>
          <w:b/>
        </w:rPr>
      </w:pPr>
      <w:r w:rsidRPr="002167B4">
        <w:rPr>
          <w:rFonts w:eastAsia="Times New Roman" w:cstheme="minorHAnsi"/>
        </w:rPr>
        <w:t>Pentru solicitarea la decontare a taxei pe valoarea adăugată eligibilă aferentă cheltuielilor eligibile, se vor respecta prevederile art. 9 din HG nr. 873/2022</w:t>
      </w:r>
      <w:bookmarkStart w:id="18" w:name="_Hlk141444605"/>
      <w:r w:rsidRPr="002167B4">
        <w:rPr>
          <w:rFonts w:eastAsia="Times New Roman" w:cstheme="minorHAnsi"/>
        </w:rPr>
        <w:t xml:space="preserve">, cu modificările și completările ulterioare </w:t>
      </w:r>
      <w:bookmarkEnd w:id="18"/>
      <w:r w:rsidRPr="002167B4">
        <w:rPr>
          <w:rFonts w:eastAsia="Times New Roman" w:cstheme="minorHAnsi"/>
        </w:rPr>
        <w:t>și a Instrucțiunilor de aplicare a acestor prevederi.</w:t>
      </w:r>
    </w:p>
    <w:p w14:paraId="6A0EE5DF" w14:textId="77777777" w:rsidR="002167B4" w:rsidRPr="002167B4" w:rsidRDefault="002167B4" w:rsidP="002167B4">
      <w:pPr>
        <w:snapToGrid w:val="0"/>
        <w:spacing w:after="0" w:line="240" w:lineRule="auto"/>
        <w:ind w:left="709"/>
        <w:jc w:val="both"/>
        <w:rPr>
          <w:rFonts w:eastAsia="Times New Roman" w:cstheme="minorHAnsi"/>
          <w:b/>
          <w:lang w:eastAsia="en-GB"/>
        </w:rPr>
      </w:pPr>
    </w:p>
    <w:p w14:paraId="58958489"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lang w:eastAsia="en-GB"/>
        </w:rPr>
        <w:t xml:space="preserve">Art. 3. Mecanismul prefinanţării </w:t>
      </w:r>
      <w:r w:rsidRPr="002167B4">
        <w:rPr>
          <w:rFonts w:eastAsia="Times New Roman" w:cstheme="minorHAnsi"/>
          <w:bCs/>
          <w:lang w:eastAsia="en-GB"/>
        </w:rPr>
        <w:t xml:space="preserve">– completare art. 5 din </w:t>
      </w:r>
      <w:r w:rsidRPr="002167B4">
        <w:rPr>
          <w:rFonts w:eastAsia="Times New Roman" w:cstheme="minorHAnsi"/>
          <w:bCs/>
          <w:i/>
          <w:iCs/>
          <w:lang w:eastAsia="en-GB"/>
        </w:rPr>
        <w:t>Condiții Generale</w:t>
      </w:r>
    </w:p>
    <w:p w14:paraId="7B0A6484" w14:textId="77777777" w:rsidR="002167B4" w:rsidRPr="002167B4" w:rsidRDefault="002167B4" w:rsidP="002167B4">
      <w:pPr>
        <w:numPr>
          <w:ilvl w:val="0"/>
          <w:numId w:val="8"/>
        </w:numPr>
        <w:spacing w:after="0" w:line="240" w:lineRule="auto"/>
        <w:contextualSpacing/>
        <w:jc w:val="both"/>
        <w:rPr>
          <w:rFonts w:eastAsia="Times New Roman" w:cstheme="minorHAnsi"/>
        </w:rPr>
      </w:pPr>
      <w:r w:rsidRPr="002167B4">
        <w:rPr>
          <w:rFonts w:eastAsia="Times New Roman" w:cstheme="minorHAnsi"/>
        </w:rPr>
        <w:t xml:space="preserve">În solicitarea, acordarea, justificarea și recuperarea prefinanțării, beneficiarul și AM sunt obligate să aplice și să respecte prevederile Capitolului IV – </w:t>
      </w:r>
      <w:r w:rsidRPr="002167B4">
        <w:rPr>
          <w:rFonts w:eastAsia="Times New Roman" w:cstheme="minorHAnsi"/>
          <w:i/>
          <w:iCs/>
        </w:rPr>
        <w:t>Prefinanțarea</w:t>
      </w:r>
      <w:r w:rsidRPr="002167B4">
        <w:rPr>
          <w:rFonts w:eastAsia="Times New Roman" w:cstheme="minorHAnsi"/>
        </w:rPr>
        <w:t xml:space="preserve">, din OUG nr. 133/2021, cu modificările și completările ulterioare. </w:t>
      </w:r>
    </w:p>
    <w:p w14:paraId="58BF199B" w14:textId="77777777" w:rsidR="002167B4" w:rsidRPr="002167B4" w:rsidRDefault="002167B4" w:rsidP="002167B4">
      <w:pPr>
        <w:numPr>
          <w:ilvl w:val="0"/>
          <w:numId w:val="8"/>
        </w:numPr>
        <w:spacing w:after="0" w:line="240" w:lineRule="auto"/>
        <w:contextualSpacing/>
        <w:jc w:val="both"/>
        <w:rPr>
          <w:rFonts w:eastAsia="Times New Roman" w:cstheme="minorHAnsi"/>
        </w:rPr>
      </w:pPr>
      <w:r w:rsidRPr="002167B4">
        <w:rPr>
          <w:rFonts w:eastAsia="Times New Roman" w:cstheme="minorHAnsi"/>
        </w:rPr>
        <w:t>Cererea de prefinanțare</w:t>
      </w:r>
      <w:r w:rsidRPr="002167B4">
        <w:rPr>
          <w:rFonts w:eastAsia="Times New Roman" w:cstheme="minorHAnsi"/>
          <w:b/>
          <w:bCs/>
        </w:rPr>
        <w:t> </w:t>
      </w:r>
      <w:r w:rsidRPr="002167B4">
        <w:rPr>
          <w:rFonts w:eastAsia="Times New Roman" w:cstheme="minorHAnsi"/>
        </w:rPr>
        <w:t xml:space="preserve">reprezintă cererea depusă de către Beneficiar în conformitate cu prevederile </w:t>
      </w:r>
      <w:r w:rsidRPr="002167B4">
        <w:rPr>
          <w:rFonts w:eastAsia="Times New Roman" w:cstheme="minorHAnsi"/>
          <w:bCs/>
        </w:rPr>
        <w:t>Ordonanţei de urgenţă a Guvernului nr. 133/2021,</w:t>
      </w:r>
      <w:r w:rsidRPr="002167B4">
        <w:rPr>
          <w:rFonts w:eastAsia="Times New Roman" w:cstheme="minorHAnsi"/>
        </w:rPr>
        <w:t xml:space="preserve"> </w:t>
      </w:r>
      <w:r w:rsidRPr="002167B4">
        <w:rPr>
          <w:rFonts w:eastAsia="Times New Roman" w:cstheme="minorHAnsi"/>
          <w:bCs/>
        </w:rPr>
        <w:t xml:space="preserve">cu modificările și completările ulterioare, </w:t>
      </w:r>
      <w:r w:rsidRPr="002167B4">
        <w:rPr>
          <w:rFonts w:eastAsia="Times New Roman" w:cstheme="minorHAnsi"/>
        </w:rPr>
        <w:t xml:space="preserve"> prin care solicită AM PR SE virarea sumelor necesare pentru plata cheltuielilor aferente implementării proiectului, fără depășirea valorii totale eligibile prevăzută în contractul de finanțare. </w:t>
      </w:r>
    </w:p>
    <w:p w14:paraId="364640AD"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rPr>
      </w:pPr>
      <w:r w:rsidRPr="002167B4">
        <w:rPr>
          <w:rFonts w:eastAsia="Times New Roman" w:cstheme="minorHAnsi"/>
        </w:rPr>
        <w:t>În cazul proiectelor care prevăd execuția de lucrări, prefinanțarea va putea fi solicitată doar după emiterea Ordinului de începere a lucrărilor.</w:t>
      </w:r>
    </w:p>
    <w:p w14:paraId="402BFFDE"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rPr>
      </w:pPr>
      <w:r w:rsidRPr="002167B4">
        <w:rPr>
          <w:rFonts w:eastAsia="Times New Roman" w:cstheme="minorHAnsi"/>
        </w:rPr>
        <w:t xml:space="preserve">Beneficiarul poate solicita prefinanțare în tranșe, în condițiile și în limitele prevăzute la art. 18 din </w:t>
      </w:r>
      <w:r w:rsidRPr="002167B4">
        <w:rPr>
          <w:rFonts w:eastAsia="Times New Roman" w:cstheme="minorHAnsi"/>
          <w:bCs/>
        </w:rPr>
        <w:t>Ordonanţa de urgenţă a Guvernului nr. 133/2021, cu modificările și completările ulterioare.</w:t>
      </w:r>
    </w:p>
    <w:p w14:paraId="7303CB60" w14:textId="77777777" w:rsidR="002167B4" w:rsidRPr="002167B4" w:rsidRDefault="002167B4" w:rsidP="002167B4">
      <w:pPr>
        <w:numPr>
          <w:ilvl w:val="0"/>
          <w:numId w:val="8"/>
        </w:numPr>
        <w:autoSpaceDE w:val="0"/>
        <w:autoSpaceDN w:val="0"/>
        <w:adjustRightInd w:val="0"/>
        <w:spacing w:after="0" w:line="240" w:lineRule="auto"/>
        <w:jc w:val="both"/>
        <w:rPr>
          <w:rFonts w:eastAsia="Times New Roman" w:cstheme="minorHAnsi"/>
          <w:b/>
        </w:rPr>
      </w:pPr>
      <w:r w:rsidRPr="002167B4">
        <w:rPr>
          <w:rFonts w:eastAsia="Times New Roman" w:cstheme="minorHAns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739E1902" w14:textId="77777777" w:rsidR="002167B4" w:rsidRPr="002167B4" w:rsidRDefault="002167B4" w:rsidP="002167B4">
      <w:pPr>
        <w:autoSpaceDE w:val="0"/>
        <w:autoSpaceDN w:val="0"/>
        <w:adjustRightInd w:val="0"/>
        <w:spacing w:after="0" w:line="240" w:lineRule="auto"/>
        <w:ind w:left="720"/>
        <w:jc w:val="both"/>
        <w:rPr>
          <w:rFonts w:eastAsia="Times New Roman" w:cstheme="minorHAnsi"/>
          <w:b/>
        </w:rPr>
      </w:pPr>
    </w:p>
    <w:p w14:paraId="13325ABD" w14:textId="77777777" w:rsidR="002167B4" w:rsidRPr="002167B4" w:rsidRDefault="002167B4" w:rsidP="002167B4">
      <w:pPr>
        <w:spacing w:after="0" w:line="240" w:lineRule="auto"/>
        <w:jc w:val="both"/>
        <w:rPr>
          <w:rFonts w:eastAsia="Times New Roman" w:cstheme="minorHAnsi"/>
          <w:lang w:eastAsia="en-GB"/>
        </w:rPr>
      </w:pPr>
      <w:r w:rsidRPr="002167B4">
        <w:rPr>
          <w:rFonts w:eastAsia="Times New Roman" w:cstheme="minorHAnsi"/>
          <w:b/>
          <w:bCs/>
        </w:rPr>
        <w:t>Art. 4. Graficul cererilor de prefinanțare/plată/rambursare</w:t>
      </w:r>
      <w:r w:rsidRPr="002167B4">
        <w:rPr>
          <w:rFonts w:eastAsia="Times New Roman" w:cstheme="minorHAnsi"/>
        </w:rPr>
        <w:t> </w:t>
      </w:r>
      <w:r w:rsidRPr="002167B4">
        <w:rPr>
          <w:rFonts w:eastAsia="Times New Roman" w:cstheme="minorHAnsi"/>
          <w:bCs/>
          <w:lang w:eastAsia="en-GB"/>
        </w:rPr>
        <w:t xml:space="preserve">– completare art. 6 din </w:t>
      </w:r>
      <w:r w:rsidRPr="002167B4">
        <w:rPr>
          <w:rFonts w:eastAsia="Times New Roman" w:cstheme="minorHAnsi"/>
          <w:bCs/>
          <w:i/>
          <w:iCs/>
          <w:lang w:eastAsia="en-GB"/>
        </w:rPr>
        <w:t>Condiții Generale</w:t>
      </w:r>
    </w:p>
    <w:p w14:paraId="0DCFC5A0"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 xml:space="preserve">Beneficiarul este obligat să respecte termenele asumate pentru depunerea cererilor de plată/rambursare în conformitate cu Anexa nr. 3 - Graficul cererilor de prefinanțare/plată/rambursare.  </w:t>
      </w:r>
    </w:p>
    <w:p w14:paraId="76DD511B"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237D6BAD" w14:textId="77777777" w:rsidR="002167B4" w:rsidRPr="002167B4" w:rsidRDefault="002167B4" w:rsidP="002167B4">
      <w:pPr>
        <w:numPr>
          <w:ilvl w:val="0"/>
          <w:numId w:val="9"/>
        </w:numPr>
        <w:spacing w:after="0" w:line="240" w:lineRule="auto"/>
        <w:jc w:val="both"/>
        <w:rPr>
          <w:rFonts w:eastAsia="Times New Roman" w:cstheme="minorHAnsi"/>
        </w:rPr>
      </w:pPr>
      <w:r w:rsidRPr="002167B4">
        <w:rPr>
          <w:rFonts w:eastAsia="Times New Roman"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1D9890DC" w14:textId="77777777" w:rsidR="002167B4" w:rsidRPr="002167B4" w:rsidRDefault="002167B4" w:rsidP="002167B4">
      <w:pPr>
        <w:autoSpaceDE w:val="0"/>
        <w:autoSpaceDN w:val="0"/>
        <w:adjustRightInd w:val="0"/>
        <w:spacing w:after="0" w:line="240" w:lineRule="auto"/>
        <w:jc w:val="both"/>
        <w:rPr>
          <w:rFonts w:eastAsia="Times New Roman" w:cstheme="minorHAnsi"/>
          <w:b/>
          <w:bCs/>
        </w:rPr>
      </w:pPr>
    </w:p>
    <w:p w14:paraId="00FA0691" w14:textId="77777777" w:rsidR="002167B4" w:rsidRPr="002167B4" w:rsidRDefault="002167B4" w:rsidP="002167B4">
      <w:pPr>
        <w:autoSpaceDE w:val="0"/>
        <w:autoSpaceDN w:val="0"/>
        <w:adjustRightInd w:val="0"/>
        <w:spacing w:after="0" w:line="240" w:lineRule="auto"/>
        <w:jc w:val="both"/>
        <w:rPr>
          <w:rFonts w:eastAsia="Times New Roman" w:cstheme="minorHAnsi"/>
          <w:bCs/>
          <w:lang w:eastAsia="en-GB"/>
        </w:rPr>
      </w:pPr>
      <w:r w:rsidRPr="002167B4">
        <w:rPr>
          <w:rFonts w:eastAsia="Times New Roman" w:cstheme="minorHAnsi"/>
          <w:b/>
          <w:bCs/>
        </w:rPr>
        <w:t xml:space="preserve">Art. 5. </w:t>
      </w:r>
      <w:r w:rsidRPr="002167B4">
        <w:rPr>
          <w:rFonts w:eastAsia="Times New Roman" w:cstheme="minorHAnsi"/>
          <w:b/>
          <w:lang w:eastAsia="en-GB"/>
        </w:rPr>
        <w:t xml:space="preserve">Rambursarea/Plata cheltuielilor </w:t>
      </w:r>
      <w:r w:rsidRPr="002167B4">
        <w:rPr>
          <w:rFonts w:eastAsia="Times New Roman" w:cstheme="minorHAnsi"/>
          <w:bCs/>
          <w:lang w:eastAsia="en-GB"/>
        </w:rPr>
        <w:t xml:space="preserve">– completare art. 6 din </w:t>
      </w:r>
      <w:r w:rsidRPr="002167B4">
        <w:rPr>
          <w:rFonts w:eastAsia="Times New Roman" w:cstheme="minorHAnsi"/>
          <w:bCs/>
          <w:i/>
          <w:iCs/>
          <w:lang w:eastAsia="en-GB"/>
        </w:rPr>
        <w:t>Condiții Generale</w:t>
      </w:r>
    </w:p>
    <w:p w14:paraId="12DA9676" w14:textId="77777777" w:rsidR="002167B4" w:rsidRPr="002167B4" w:rsidRDefault="002167B4" w:rsidP="002167B4">
      <w:pPr>
        <w:numPr>
          <w:ilvl w:val="0"/>
          <w:numId w:val="10"/>
        </w:numPr>
        <w:spacing w:after="0" w:line="240" w:lineRule="auto"/>
        <w:contextualSpacing/>
        <w:jc w:val="both"/>
        <w:rPr>
          <w:rFonts w:eastAsia="Times New Roman" w:cstheme="minorHAnsi"/>
        </w:rPr>
      </w:pPr>
      <w:r w:rsidRPr="002167B4">
        <w:rPr>
          <w:rFonts w:eastAsia="Times New Roman" w:cstheme="minorHAnsi"/>
        </w:rPr>
        <w:t xml:space="preserve">Cererile de plată, rambursare depuse de către beneficiar, precum și plata efectivă a cheltuielilor eligibile de către AM, se va face prin punerea în aplicare a mecanismelor stabilite în Capitolul V- </w:t>
      </w:r>
      <w:r w:rsidRPr="002167B4">
        <w:rPr>
          <w:rFonts w:eastAsia="Times New Roman" w:cstheme="minorHAnsi"/>
          <w:i/>
          <w:iCs/>
        </w:rPr>
        <w:t>Mecanismul cererilor de plată/ Mecanismul rambursării cheltuielilor eligibile</w:t>
      </w:r>
      <w:r w:rsidRPr="002167B4">
        <w:rPr>
          <w:rFonts w:eastAsia="Times New Roman" w:cstheme="minorHAnsi"/>
        </w:rPr>
        <w:t xml:space="preserve"> din OUG nr. 133/2021 cu modificările și completările ulterioare. </w:t>
      </w:r>
    </w:p>
    <w:p w14:paraId="66CADFAB" w14:textId="77777777" w:rsidR="002167B4" w:rsidRPr="002167B4" w:rsidRDefault="002167B4" w:rsidP="002167B4">
      <w:pPr>
        <w:numPr>
          <w:ilvl w:val="0"/>
          <w:numId w:val="10"/>
        </w:numPr>
        <w:autoSpaceDE w:val="0"/>
        <w:autoSpaceDN w:val="0"/>
        <w:adjustRightInd w:val="0"/>
        <w:spacing w:after="0" w:line="240" w:lineRule="auto"/>
        <w:jc w:val="both"/>
        <w:rPr>
          <w:rFonts w:eastAsia="Times New Roman" w:cstheme="minorHAnsi"/>
        </w:rPr>
      </w:pPr>
      <w:r w:rsidRPr="002167B4">
        <w:rPr>
          <w:rFonts w:eastAsia="Times New Roman" w:cstheme="minorHAnsi"/>
        </w:rPr>
        <w:t xml:space="preserve">AM va realiza plata cererilor de prefinanțare/plată/rambursare numai după autorizarea cheltuielilor în condițiile prevăzute la art. 21-27 din </w:t>
      </w:r>
      <w:r w:rsidRPr="002167B4">
        <w:rPr>
          <w:rFonts w:eastAsia="Times New Roman" w:cstheme="minorHAnsi"/>
          <w:bCs/>
        </w:rPr>
        <w:t xml:space="preserve">Ordonanţa de urgenţă a Guvernului nr. 133/2021, cu modificările și completările ulterioare, în conformitate cu prevederile Ordonanţei de urgenţă a Guvernului nr. 23/2023, </w:t>
      </w:r>
      <w:bookmarkStart w:id="19" w:name="_Hlk141447134"/>
      <w:r w:rsidRPr="002167B4">
        <w:rPr>
          <w:rFonts w:eastAsia="Times New Roman" w:cstheme="minorHAnsi"/>
          <w:bCs/>
        </w:rPr>
        <w:t xml:space="preserve">cu modificările și completările ulterioare </w:t>
      </w:r>
      <w:bookmarkEnd w:id="19"/>
      <w:r w:rsidRPr="002167B4">
        <w:rPr>
          <w:rFonts w:eastAsia="Times New Roman" w:cstheme="minorHAnsi"/>
          <w:bCs/>
        </w:rPr>
        <w:t>și cu procedurile operaționale aplicabile la nivelul AM PR SE (art. 21 din OUG 23/2023,</w:t>
      </w:r>
      <w:r w:rsidRPr="002167B4">
        <w:rPr>
          <w:rFonts w:eastAsia="Times New Roman" w:cstheme="minorHAnsi"/>
        </w:rPr>
        <w:t xml:space="preserve"> </w:t>
      </w:r>
      <w:r w:rsidRPr="002167B4">
        <w:rPr>
          <w:rFonts w:eastAsia="Times New Roman" w:cstheme="minorHAnsi"/>
          <w:bCs/>
        </w:rPr>
        <w:t>cu modificările și completările ulterioare).</w:t>
      </w:r>
    </w:p>
    <w:p w14:paraId="0FF38E4F" w14:textId="77777777" w:rsidR="002167B4" w:rsidRPr="002167B4" w:rsidRDefault="002167B4" w:rsidP="002167B4">
      <w:pPr>
        <w:numPr>
          <w:ilvl w:val="0"/>
          <w:numId w:val="10"/>
        </w:numPr>
        <w:autoSpaceDE w:val="0"/>
        <w:autoSpaceDN w:val="0"/>
        <w:adjustRightInd w:val="0"/>
        <w:spacing w:after="0" w:line="240" w:lineRule="auto"/>
        <w:jc w:val="both"/>
        <w:rPr>
          <w:rFonts w:eastAsia="Times New Roman" w:cstheme="minorHAnsi"/>
        </w:rPr>
      </w:pPr>
      <w:r w:rsidRPr="002167B4">
        <w:rPr>
          <w:rFonts w:eastAsia="Times New Roman"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0DA72D24"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Beneficiarul poate întocmi cereri de plată în care poate include doar facturile primite și neachitate de la furnizori/prestatori/constructori.</w:t>
      </w:r>
    </w:p>
    <w:p w14:paraId="617B79A5"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8F6984A"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073D3790"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2893946"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567017A" w14:textId="77777777" w:rsidR="002167B4" w:rsidRP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BB0975D" w14:textId="330C3C5C" w:rsidR="002167B4" w:rsidRDefault="002167B4" w:rsidP="002167B4">
      <w:pPr>
        <w:numPr>
          <w:ilvl w:val="0"/>
          <w:numId w:val="10"/>
        </w:numPr>
        <w:tabs>
          <w:tab w:val="left" w:pos="426"/>
        </w:tabs>
        <w:spacing w:after="0" w:line="240" w:lineRule="auto"/>
        <w:jc w:val="both"/>
        <w:rPr>
          <w:rFonts w:eastAsia="Times New Roman" w:cstheme="minorHAnsi"/>
        </w:rPr>
      </w:pPr>
      <w:r w:rsidRPr="002167B4">
        <w:rPr>
          <w:rFonts w:eastAsia="Times New Roman" w:cstheme="minorHAnsi"/>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7746E82" w14:textId="77777777" w:rsidR="002167B4" w:rsidRPr="002167B4" w:rsidRDefault="002167B4" w:rsidP="002167B4">
      <w:pPr>
        <w:tabs>
          <w:tab w:val="left" w:pos="426"/>
        </w:tabs>
        <w:spacing w:after="0" w:line="240" w:lineRule="auto"/>
        <w:ind w:left="720"/>
        <w:jc w:val="both"/>
        <w:rPr>
          <w:rFonts w:eastAsia="Times New Roman" w:cstheme="minorHAnsi"/>
        </w:rPr>
      </w:pPr>
    </w:p>
    <w:p w14:paraId="10AB8FF2"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6. Măsuri pentru evitarea dublei finanțări</w:t>
      </w:r>
    </w:p>
    <w:p w14:paraId="20BE037E" w14:textId="77777777"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(1) Pentru evitarea dublei finantari si pentru certificarea urmatoarelor aspecte: </w:t>
      </w:r>
    </w:p>
    <w:p w14:paraId="3498C4AD" w14:textId="77777777"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a) cheltuielile decontate în cadrul proiectului nu au fost decontate și din alte surse de finanțare; </w:t>
      </w:r>
    </w:p>
    <w:p w14:paraId="0A49E37C" w14:textId="48C0704E" w:rsidR="002167B4" w:rsidRPr="002167B4" w:rsidRDefault="002167B4" w:rsidP="002167B4">
      <w:pPr>
        <w:autoSpaceDE w:val="0"/>
        <w:autoSpaceDN w:val="0"/>
        <w:adjustRightInd w:val="0"/>
        <w:spacing w:after="0" w:line="240" w:lineRule="auto"/>
        <w:ind w:left="426"/>
        <w:rPr>
          <w:rFonts w:eastAsia="Times New Roman" w:cstheme="minorHAnsi"/>
        </w:rPr>
      </w:pPr>
      <w:r w:rsidRPr="002167B4">
        <w:rPr>
          <w:rFonts w:eastAsia="Times New Roman" w:cstheme="minorHAnsi"/>
        </w:rPr>
        <w:t xml:space="preserve">b) cheltuielile aferente proiectului au fost înregistrate în contabilitatea beneficiarului în conturi analitice distincte; </w:t>
      </w:r>
    </w:p>
    <w:p w14:paraId="4FA8BAF4" w14:textId="19A13C93" w:rsidR="002167B4" w:rsidRDefault="002167B4" w:rsidP="002167B4">
      <w:pPr>
        <w:tabs>
          <w:tab w:val="left" w:pos="284"/>
        </w:tabs>
        <w:spacing w:after="0" w:line="240" w:lineRule="auto"/>
        <w:ind w:left="426"/>
        <w:jc w:val="both"/>
        <w:rPr>
          <w:rFonts w:eastAsia="Times New Roman" w:cstheme="minorHAnsi"/>
        </w:rPr>
      </w:pPr>
      <w:r w:rsidRPr="002167B4">
        <w:rPr>
          <w:rFonts w:eastAsia="Times New Roman" w:cstheme="minorHAnsi"/>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599D9DE1" w14:textId="77777777" w:rsidR="002167B4" w:rsidRPr="002167B4" w:rsidRDefault="002167B4" w:rsidP="002167B4">
      <w:pPr>
        <w:tabs>
          <w:tab w:val="left" w:pos="284"/>
        </w:tabs>
        <w:spacing w:after="0" w:line="240" w:lineRule="auto"/>
        <w:jc w:val="both"/>
        <w:rPr>
          <w:rFonts w:eastAsia="Times New Roman" w:cstheme="minorHAnsi"/>
        </w:rPr>
      </w:pPr>
    </w:p>
    <w:p w14:paraId="1718F13E"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bCs/>
        </w:rPr>
        <w:t>Art. 7.  </w:t>
      </w:r>
      <w:r w:rsidRPr="002167B4">
        <w:rPr>
          <w:rFonts w:eastAsia="Times New Roman" w:cstheme="minorHAnsi"/>
          <w:b/>
          <w:lang w:eastAsia="en-GB"/>
        </w:rPr>
        <w:t xml:space="preserve">Drepturile şi obligaţiile Beneficiarului </w:t>
      </w:r>
      <w:r w:rsidRPr="002167B4">
        <w:rPr>
          <w:rFonts w:eastAsia="Times New Roman" w:cstheme="minorHAnsi"/>
          <w:bCs/>
          <w:lang w:eastAsia="en-GB"/>
        </w:rPr>
        <w:t xml:space="preserve">– completare art. 7 din </w:t>
      </w:r>
      <w:r w:rsidRPr="002167B4">
        <w:rPr>
          <w:rFonts w:eastAsia="Times New Roman" w:cstheme="minorHAnsi"/>
          <w:bCs/>
          <w:i/>
          <w:iCs/>
          <w:lang w:eastAsia="en-GB"/>
        </w:rPr>
        <w:t>Condiții Generale</w:t>
      </w:r>
    </w:p>
    <w:p w14:paraId="32EB9FC1"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145C8CDA"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3D944397"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7BF1BAC3" w14:textId="77777777" w:rsidR="002167B4" w:rsidRPr="002167B4" w:rsidRDefault="002167B4" w:rsidP="002167B4">
      <w:pPr>
        <w:numPr>
          <w:ilvl w:val="0"/>
          <w:numId w:val="19"/>
        </w:numPr>
        <w:spacing w:after="0" w:line="240" w:lineRule="auto"/>
        <w:ind w:left="1276"/>
        <w:contextualSpacing/>
        <w:jc w:val="both"/>
        <w:rPr>
          <w:rFonts w:eastAsia="Times New Roman" w:cstheme="minorHAnsi"/>
        </w:rPr>
      </w:pPr>
      <w:r w:rsidRPr="002167B4">
        <w:rPr>
          <w:rFonts w:eastAsia="Times New Roman" w:cstheme="minorHAnsi"/>
        </w:rPr>
        <w:t xml:space="preserve">în perioada de implementare a activităților efectuate după semnarea Contractului de   finanțare, exclusiv în scopul realizării proiectului;   </w:t>
      </w:r>
    </w:p>
    <w:p w14:paraId="0396D2EA" w14:textId="77777777" w:rsidR="002167B4" w:rsidRPr="002167B4" w:rsidRDefault="002167B4" w:rsidP="002167B4">
      <w:pPr>
        <w:numPr>
          <w:ilvl w:val="0"/>
          <w:numId w:val="19"/>
        </w:numPr>
        <w:spacing w:after="0" w:line="240" w:lineRule="auto"/>
        <w:ind w:left="1276"/>
        <w:contextualSpacing/>
        <w:jc w:val="both"/>
        <w:rPr>
          <w:rFonts w:eastAsia="Times New Roman" w:cstheme="minorHAnsi"/>
        </w:rPr>
      </w:pPr>
      <w:r w:rsidRPr="002167B4">
        <w:rPr>
          <w:rFonts w:eastAsia="Times New Roman" w:cstheme="minorHAnsi"/>
        </w:rPr>
        <w:t xml:space="preserve">în perioada de durabilitate a proiectului, după caz, exclusiv pentru asigurarea sustenabilităţii   investiţiei. </w:t>
      </w:r>
    </w:p>
    <w:p w14:paraId="4C260917"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În completarea prevederilor art. 7 alin. (30) din </w:t>
      </w:r>
      <w:r w:rsidRPr="002167B4">
        <w:rPr>
          <w:rFonts w:eastAsia="Times New Roman" w:cstheme="minorHAnsi"/>
          <w:i/>
          <w:iCs/>
        </w:rPr>
        <w:t>Condiții generale</w:t>
      </w:r>
      <w:r w:rsidRPr="002167B4">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A378607"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6F1DB01A"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60F9D56C"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6B7D735D"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46BF9C8A"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3FE52762"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524BEDB"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7DBAB2BE"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E682565"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C6F95FD"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5FDA0651"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4A31318F"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C471683" w14:textId="77777777" w:rsidR="002167B4" w:rsidRPr="002167B4" w:rsidRDefault="002167B4" w:rsidP="002167B4">
      <w:pPr>
        <w:numPr>
          <w:ilvl w:val="0"/>
          <w:numId w:val="24"/>
        </w:numPr>
        <w:spacing w:after="0" w:line="240" w:lineRule="auto"/>
        <w:contextualSpacing/>
        <w:jc w:val="both"/>
        <w:rPr>
          <w:rFonts w:eastAsia="Times New Roman" w:cstheme="minorHAnsi"/>
        </w:rPr>
      </w:pPr>
      <w:r w:rsidRPr="002167B4">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E377815" w14:textId="77777777" w:rsidR="002167B4" w:rsidRPr="002167B4" w:rsidRDefault="002167B4" w:rsidP="002167B4">
      <w:pPr>
        <w:spacing w:after="0" w:line="240" w:lineRule="auto"/>
        <w:jc w:val="both"/>
        <w:rPr>
          <w:rFonts w:eastAsia="Times New Roman" w:cstheme="minorHAnsi"/>
          <w:b/>
          <w:bCs/>
          <w:noProof/>
          <w:lang w:eastAsia="sk-SK"/>
        </w:rPr>
      </w:pPr>
    </w:p>
    <w:p w14:paraId="210684F6" w14:textId="77777777" w:rsidR="002167B4" w:rsidRPr="002167B4" w:rsidRDefault="002167B4" w:rsidP="002167B4">
      <w:pPr>
        <w:spacing w:after="0" w:line="240" w:lineRule="auto"/>
        <w:jc w:val="both"/>
        <w:rPr>
          <w:rFonts w:eastAsia="Times New Roman" w:cstheme="minorHAnsi"/>
          <w:noProof/>
          <w:lang w:eastAsia="sk-SK"/>
        </w:rPr>
      </w:pPr>
      <w:r w:rsidRPr="002167B4">
        <w:rPr>
          <w:rFonts w:eastAsia="Times New Roman" w:cstheme="minorHAnsi"/>
          <w:b/>
          <w:bCs/>
          <w:noProof/>
          <w:lang w:eastAsia="sk-SK"/>
        </w:rPr>
        <w:t>Art. 8.  </w:t>
      </w:r>
      <w:r w:rsidRPr="002167B4">
        <w:rPr>
          <w:rFonts w:eastAsia="Times New Roman" w:cstheme="minorHAnsi"/>
          <w:b/>
          <w:noProof/>
          <w:lang w:eastAsia="en-GB"/>
        </w:rPr>
        <w:t xml:space="preserve">Drepturile şi obligaţiile AM PR SE </w:t>
      </w:r>
      <w:r w:rsidRPr="002167B4">
        <w:rPr>
          <w:rFonts w:eastAsia="Times New Roman" w:cstheme="minorHAnsi"/>
          <w:bCs/>
          <w:noProof/>
          <w:lang w:eastAsia="en-GB"/>
        </w:rPr>
        <w:t xml:space="preserve">– completare art. 8 din </w:t>
      </w:r>
      <w:r w:rsidRPr="002167B4">
        <w:rPr>
          <w:rFonts w:eastAsia="Times New Roman" w:cstheme="minorHAnsi"/>
          <w:bCs/>
          <w:i/>
          <w:iCs/>
          <w:noProof/>
          <w:lang w:eastAsia="en-GB"/>
        </w:rPr>
        <w:t>Condiții Generale</w:t>
      </w:r>
    </w:p>
    <w:p w14:paraId="1227A836"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166CE71A"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dreptul de a solicita Beneficiarului orice documente şi/sau informaţii necesare pentru verificarea modului de utilizare a finanţării nerambursabile.</w:t>
      </w:r>
    </w:p>
    <w:p w14:paraId="6AEA8EDC"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43777386" w14:textId="77777777" w:rsidR="002167B4" w:rsidRPr="002167B4" w:rsidRDefault="002167B4" w:rsidP="002167B4">
      <w:pPr>
        <w:numPr>
          <w:ilvl w:val="1"/>
          <w:numId w:val="13"/>
        </w:numPr>
        <w:spacing w:after="0" w:line="240" w:lineRule="auto"/>
        <w:jc w:val="both"/>
        <w:rPr>
          <w:rFonts w:eastAsia="Times New Roman" w:cstheme="minorHAnsi"/>
          <w:iCs/>
          <w:noProof/>
          <w:lang w:eastAsia="sk-SK"/>
        </w:rPr>
      </w:pPr>
      <w:r w:rsidRPr="002167B4">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5897C135" w14:textId="77777777" w:rsidR="002167B4" w:rsidRPr="002167B4" w:rsidRDefault="002167B4" w:rsidP="002167B4">
      <w:pPr>
        <w:numPr>
          <w:ilvl w:val="1"/>
          <w:numId w:val="13"/>
        </w:numPr>
        <w:spacing w:after="0" w:line="240" w:lineRule="auto"/>
        <w:jc w:val="both"/>
        <w:rPr>
          <w:rFonts w:eastAsia="Times New Roman" w:cstheme="minorHAnsi"/>
          <w:iCs/>
          <w:noProof/>
          <w:lang w:eastAsia="sk-SK"/>
        </w:rPr>
      </w:pPr>
      <w:r w:rsidRPr="002167B4">
        <w:rPr>
          <w:rFonts w:eastAsia="Times New Roman" w:cstheme="minorHAnsi"/>
          <w:iCs/>
          <w:noProof/>
          <w:lang w:eastAsia="sk-SK"/>
        </w:rPr>
        <w:t xml:space="preserve">În aplicarea prevederilor art. 8 alin. (3) din </w:t>
      </w:r>
      <w:r w:rsidRPr="002167B4">
        <w:rPr>
          <w:rFonts w:eastAsia="Times New Roman" w:cstheme="minorHAnsi"/>
          <w:i/>
          <w:noProof/>
          <w:lang w:eastAsia="sk-SK"/>
        </w:rPr>
        <w:t>Secțiunea III. Condiții generale</w:t>
      </w:r>
      <w:r w:rsidRPr="002167B4">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50DBECD0"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AM PR SE are obligația de a verifica dosarele aferente achizițiilor realizate de Beneficiar;</w:t>
      </w:r>
    </w:p>
    <w:p w14:paraId="2018CA3F" w14:textId="77777777" w:rsidR="002167B4" w:rsidRPr="002167B4" w:rsidRDefault="002167B4" w:rsidP="002167B4">
      <w:pPr>
        <w:numPr>
          <w:ilvl w:val="1"/>
          <w:numId w:val="13"/>
        </w:numPr>
        <w:spacing w:after="0" w:line="240" w:lineRule="auto"/>
        <w:jc w:val="both"/>
        <w:rPr>
          <w:rFonts w:eastAsia="Times New Roman" w:cstheme="minorHAnsi"/>
          <w:bCs/>
        </w:rPr>
      </w:pPr>
      <w:r w:rsidRPr="002167B4">
        <w:rPr>
          <w:rFonts w:eastAsia="Times New Roman" w:cstheme="minorHAnsi"/>
          <w:bCs/>
        </w:rPr>
        <w:t xml:space="preserve"> AM PR SE are obligația de a efectua autorizarea cererilor de prefinanțare/rambursare/plată în termenele prevăzute în OUG nr. 133/2021, cu modificările și completările ulterioare.</w:t>
      </w:r>
    </w:p>
    <w:p w14:paraId="72138ED4" w14:textId="77777777" w:rsidR="002167B4" w:rsidRPr="002167B4" w:rsidRDefault="002167B4" w:rsidP="002167B4">
      <w:pPr>
        <w:spacing w:after="0" w:line="240" w:lineRule="auto"/>
        <w:jc w:val="both"/>
        <w:rPr>
          <w:rFonts w:eastAsia="Times New Roman" w:cstheme="minorHAnsi"/>
          <w:b/>
          <w:lang w:eastAsia="en-GB"/>
        </w:rPr>
      </w:pPr>
    </w:p>
    <w:p w14:paraId="735B40D7"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9. Modificări și completări – completare art. 10 din Condiții Generale</w:t>
      </w:r>
    </w:p>
    <w:p w14:paraId="0ED3729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(1)</w:t>
      </w:r>
      <w:r w:rsidRPr="002167B4">
        <w:rPr>
          <w:rFonts w:eastAsia="Times New Roman" w:cstheme="minorHAnsi"/>
        </w:rPr>
        <w:tab/>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2167B4">
        <w:rPr>
          <w:rFonts w:eastAsia="Times New Roman" w:cstheme="minorHAnsi"/>
          <w:b/>
          <w:bCs/>
        </w:rPr>
        <w:t>31 decembrie 2029.</w:t>
      </w:r>
    </w:p>
    <w:p w14:paraId="60E0CA46"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(2)</w:t>
      </w:r>
      <w:r w:rsidRPr="002167B4">
        <w:rPr>
          <w:rFonts w:eastAsia="Times New Roman"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ABCC615" w14:textId="77777777" w:rsidR="002167B4" w:rsidRPr="002167B4" w:rsidRDefault="002167B4" w:rsidP="002167B4">
      <w:pPr>
        <w:tabs>
          <w:tab w:val="left" w:pos="284"/>
        </w:tabs>
        <w:spacing w:after="0" w:line="240" w:lineRule="auto"/>
        <w:ind w:left="284"/>
        <w:jc w:val="both"/>
        <w:rPr>
          <w:rFonts w:eastAsia="Times New Roman" w:cstheme="minorHAnsi"/>
          <w:i/>
          <w:iCs/>
        </w:rPr>
      </w:pPr>
      <w:r w:rsidRPr="002167B4">
        <w:rPr>
          <w:rFonts w:eastAsia="Times New Roman" w:cstheme="minorHAnsi"/>
        </w:rPr>
        <w:t xml:space="preserve">(3) Modificările efectuate asupra bugetului proiectului, în conformitate cu prevederile art.10 din Condiții generale, nu pot conduce la majorarea valorii totale eligibile aprobate prin contractul de finanțare. </w:t>
      </w:r>
    </w:p>
    <w:p w14:paraId="2707E7A0" w14:textId="77777777" w:rsidR="002167B4" w:rsidRPr="002167B4" w:rsidRDefault="002167B4" w:rsidP="002167B4">
      <w:pPr>
        <w:tabs>
          <w:tab w:val="left" w:pos="284"/>
        </w:tabs>
        <w:spacing w:after="0" w:line="240" w:lineRule="auto"/>
        <w:ind w:left="284"/>
        <w:jc w:val="both"/>
        <w:rPr>
          <w:rFonts w:eastAsia="Times New Roman" w:cstheme="minorHAnsi"/>
        </w:rPr>
      </w:pPr>
    </w:p>
    <w:p w14:paraId="754DB05A" w14:textId="77777777" w:rsidR="002167B4" w:rsidRPr="002167B4" w:rsidRDefault="002167B4" w:rsidP="002167B4">
      <w:pPr>
        <w:spacing w:after="0" w:line="240" w:lineRule="auto"/>
        <w:jc w:val="both"/>
        <w:rPr>
          <w:rFonts w:eastAsia="Times New Roman" w:cstheme="minorHAnsi"/>
          <w:bCs/>
          <w:lang w:eastAsia="en-GB"/>
        </w:rPr>
      </w:pPr>
      <w:r w:rsidRPr="002167B4">
        <w:rPr>
          <w:rFonts w:eastAsia="Times New Roman" w:cstheme="minorHAnsi"/>
          <w:b/>
          <w:lang w:eastAsia="en-GB"/>
        </w:rPr>
        <w:t xml:space="preserve">Art. 10. Conflictul de interese și incompatibilități </w:t>
      </w:r>
      <w:r w:rsidRPr="002167B4">
        <w:rPr>
          <w:rFonts w:eastAsia="Times New Roman" w:cstheme="minorHAnsi"/>
          <w:bCs/>
          <w:lang w:eastAsia="en-GB"/>
        </w:rPr>
        <w:t xml:space="preserve">– completare art. 11 din </w:t>
      </w:r>
      <w:r w:rsidRPr="002167B4">
        <w:rPr>
          <w:rFonts w:eastAsia="Times New Roman" w:cstheme="minorHAnsi"/>
          <w:bCs/>
          <w:i/>
          <w:iCs/>
          <w:lang w:eastAsia="en-GB"/>
        </w:rPr>
        <w:t>Condiții Generale</w:t>
      </w:r>
    </w:p>
    <w:p w14:paraId="4073549F" w14:textId="77777777" w:rsidR="002167B4" w:rsidRPr="002167B4" w:rsidRDefault="002167B4" w:rsidP="002167B4">
      <w:pPr>
        <w:numPr>
          <w:ilvl w:val="0"/>
          <w:numId w:val="16"/>
        </w:numPr>
        <w:spacing w:after="0" w:line="240" w:lineRule="auto"/>
        <w:ind w:left="567" w:hanging="283"/>
        <w:jc w:val="both"/>
        <w:rPr>
          <w:rFonts w:eastAsia="Times New Roman" w:cstheme="minorHAnsi"/>
          <w:noProof/>
          <w:lang w:eastAsia="sk-SK"/>
        </w:rPr>
      </w:pPr>
      <w:r w:rsidRPr="002167B4">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23822F35" w14:textId="77777777" w:rsidR="002167B4" w:rsidRPr="002167B4" w:rsidRDefault="002167B4" w:rsidP="002167B4">
      <w:pPr>
        <w:spacing w:after="0" w:line="240" w:lineRule="auto"/>
        <w:contextualSpacing/>
        <w:jc w:val="both"/>
        <w:rPr>
          <w:rFonts w:eastAsia="Times New Roman" w:cstheme="minorHAnsi"/>
          <w:bCs/>
          <w:strike/>
          <w:lang w:eastAsia="en-GB"/>
        </w:rPr>
      </w:pPr>
    </w:p>
    <w:p w14:paraId="5459B6C1" w14:textId="77777777" w:rsidR="002167B4" w:rsidRPr="002167B4" w:rsidRDefault="002167B4" w:rsidP="002167B4">
      <w:pPr>
        <w:tabs>
          <w:tab w:val="left" w:pos="284"/>
        </w:tabs>
        <w:spacing w:after="0" w:line="240" w:lineRule="auto"/>
        <w:jc w:val="both"/>
        <w:rPr>
          <w:rFonts w:eastAsia="Times New Roman" w:cstheme="minorHAnsi"/>
          <w:b/>
          <w:bCs/>
        </w:rPr>
      </w:pPr>
      <w:r w:rsidRPr="002167B4">
        <w:rPr>
          <w:rFonts w:eastAsia="Times New Roman" w:cstheme="minorHAnsi"/>
          <w:b/>
          <w:bCs/>
        </w:rPr>
        <w:t>Art. 11. Monitorizare și raportare – completare art. 13 din Condiții Generale</w:t>
      </w:r>
    </w:p>
    <w:p w14:paraId="10C4F44A"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(1)</w:t>
      </w:r>
      <w:r w:rsidRPr="002167B4">
        <w:rPr>
          <w:rFonts w:eastAsia="Times New Roman" w:cstheme="minorHAns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6EDC7D1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(2)</w:t>
      </w:r>
      <w:r w:rsidRPr="002167B4">
        <w:rPr>
          <w:rFonts w:eastAsia="Times New Roman" w:cstheme="minorHAnsi"/>
        </w:rPr>
        <w:tab/>
        <w:t>Procesul de monitorizare se realizează pe baza contractului de finanţare şi a anexelor la acesta, în condiţiile prevederilor legale aplicabile.</w:t>
      </w:r>
    </w:p>
    <w:p w14:paraId="1BB8D79E"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(3)</w:t>
      </w:r>
      <w:r w:rsidRPr="002167B4">
        <w:rPr>
          <w:rFonts w:eastAsia="Times New Roman" w:cstheme="minorHAns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1D349BA5"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(4)</w:t>
      </w:r>
      <w:r w:rsidRPr="002167B4">
        <w:rPr>
          <w:rFonts w:eastAsia="Times New Roman" w:cstheme="minorHAnsi"/>
        </w:rPr>
        <w:tab/>
        <w:t>În cazul neîndeplinirii unui indicator de etapă, autoritatea de management, după caz sprijină beneficiarul pentru identificarea și  stabilirea de posibile măsuri de remediere și urmărește atingerea indicatorilor de etapă;</w:t>
      </w:r>
    </w:p>
    <w:p w14:paraId="0643DB37"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(5)</w:t>
      </w:r>
      <w:r w:rsidRPr="002167B4">
        <w:rPr>
          <w:rFonts w:eastAsia="Times New Roman" w:cstheme="minorHAnsi"/>
        </w:rPr>
        <w:tab/>
        <w:t>Rapoartele trimestriale de progres se generează de beneficiari în sistemul informatic MySMIS2021/SMIS2021+, în termen de 30 zile de la finalizarea trimestrului de raportare.</w:t>
      </w:r>
    </w:p>
    <w:p w14:paraId="743D9163"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(6)</w:t>
      </w:r>
      <w:r w:rsidRPr="002167B4">
        <w:rPr>
          <w:rFonts w:eastAsia="Times New Roman" w:cstheme="minorHAns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78FF7CF2"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(7)</w:t>
      </w:r>
      <w:r w:rsidRPr="002167B4">
        <w:rPr>
          <w:rFonts w:eastAsia="Times New Roman" w:cstheme="minorHAnsi"/>
        </w:rPr>
        <w:tab/>
        <w:t>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w:t>
      </w:r>
    </w:p>
    <w:p w14:paraId="7C694506"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(8)</w:t>
      </w:r>
      <w:r w:rsidRPr="002167B4">
        <w:rPr>
          <w:rFonts w:eastAsia="Times New Roman" w:cstheme="minorHAnsi"/>
        </w:rPr>
        <w:tab/>
        <w:t>Pentru efectuarea vizitelor la fața locului AM PR SE va înștiința Beneficiarul în termen de minim 3 zile înainte de data efectuării vizitei la fața locului.</w:t>
      </w:r>
    </w:p>
    <w:p w14:paraId="6D89F3C8" w14:textId="77777777" w:rsidR="002167B4" w:rsidRPr="002167B4" w:rsidRDefault="002167B4" w:rsidP="002167B4">
      <w:pPr>
        <w:tabs>
          <w:tab w:val="left" w:pos="284"/>
        </w:tabs>
        <w:spacing w:after="0" w:line="240" w:lineRule="auto"/>
        <w:ind w:left="284"/>
        <w:jc w:val="both"/>
        <w:rPr>
          <w:rFonts w:eastAsia="Times New Roman" w:cstheme="minorHAnsi"/>
        </w:rPr>
      </w:pPr>
      <w:r w:rsidRPr="002167B4">
        <w:rPr>
          <w:rFonts w:eastAsia="Times New Roman" w:cstheme="minorHAnsi"/>
        </w:rPr>
        <w:t>(9)</w:t>
      </w:r>
      <w:r w:rsidRPr="002167B4">
        <w:rPr>
          <w:rFonts w:eastAsia="Times New Roman" w:cstheme="minorHAnsi"/>
        </w:rPr>
        <w:tab/>
        <w:t>Măsurile corective specificate la art. 13 alin. (11) literele (a) - (f) din Contractul de finanțare - Condiții generale, pot fi aplicate de catre AM PR SE în mod gradual.</w:t>
      </w:r>
    </w:p>
    <w:p w14:paraId="605A428E"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(10)</w:t>
      </w:r>
      <w:r w:rsidRPr="002167B4">
        <w:rPr>
          <w:rFonts w:eastAsia="Times New Roman"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1B82804"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(11)</w:t>
      </w:r>
      <w:r w:rsidRPr="002167B4">
        <w:rPr>
          <w:rFonts w:eastAsia="Times New Roman"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0E3E08C" w14:textId="77777777" w:rsidR="002167B4" w:rsidRPr="002167B4" w:rsidRDefault="002167B4" w:rsidP="002167B4">
      <w:pPr>
        <w:tabs>
          <w:tab w:val="left" w:pos="284"/>
          <w:tab w:val="left" w:pos="426"/>
        </w:tabs>
        <w:spacing w:after="0" w:line="240" w:lineRule="auto"/>
        <w:ind w:left="284"/>
        <w:jc w:val="both"/>
        <w:rPr>
          <w:rFonts w:eastAsia="Times New Roman" w:cstheme="minorHAnsi"/>
        </w:rPr>
      </w:pPr>
      <w:r w:rsidRPr="002167B4">
        <w:rPr>
          <w:rFonts w:eastAsia="Times New Roman" w:cstheme="minorHAnsi"/>
        </w:rPr>
        <w:t>(12)</w:t>
      </w:r>
      <w:r w:rsidRPr="002167B4">
        <w:rPr>
          <w:rFonts w:eastAsia="Times New Roman"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12A0C18" w14:textId="77777777" w:rsidR="002167B4" w:rsidRPr="002167B4" w:rsidRDefault="002167B4" w:rsidP="002167B4">
      <w:pPr>
        <w:tabs>
          <w:tab w:val="left" w:pos="284"/>
          <w:tab w:val="left" w:pos="567"/>
        </w:tabs>
        <w:spacing w:after="0" w:line="240" w:lineRule="auto"/>
        <w:ind w:left="284"/>
        <w:jc w:val="both"/>
        <w:rPr>
          <w:rFonts w:eastAsia="Times New Roman" w:cstheme="minorHAnsi"/>
        </w:rPr>
      </w:pPr>
      <w:r w:rsidRPr="002167B4">
        <w:rPr>
          <w:rFonts w:eastAsia="Times New Roman" w:cstheme="minorHAnsi"/>
        </w:rPr>
        <w:t>(13)</w:t>
      </w:r>
      <w:r w:rsidRPr="002167B4">
        <w:rPr>
          <w:rFonts w:eastAsia="Times New Roman"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51EA5CD" w14:textId="0EBEAFB6"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(14)</w:t>
      </w:r>
      <w:r w:rsidRPr="002167B4">
        <w:rPr>
          <w:rFonts w:eastAsia="Times New Roman" w:cstheme="minorHAns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B9449A2" w14:textId="77777777" w:rsidR="002167B4" w:rsidRPr="002167B4" w:rsidRDefault="002167B4" w:rsidP="002167B4">
      <w:pPr>
        <w:spacing w:after="0" w:line="240" w:lineRule="auto"/>
        <w:contextualSpacing/>
        <w:jc w:val="both"/>
        <w:rPr>
          <w:rFonts w:eastAsia="Times New Roman" w:cstheme="minorHAnsi"/>
        </w:rPr>
      </w:pPr>
    </w:p>
    <w:p w14:paraId="42D98E17" w14:textId="77777777" w:rsidR="002167B4" w:rsidRPr="002167B4" w:rsidRDefault="002167B4" w:rsidP="002167B4">
      <w:pPr>
        <w:spacing w:after="0" w:line="240" w:lineRule="auto"/>
        <w:jc w:val="both"/>
        <w:rPr>
          <w:rFonts w:eastAsia="Times New Roman" w:cstheme="minorHAnsi"/>
          <w:b/>
          <w:bCs/>
        </w:rPr>
      </w:pPr>
      <w:r w:rsidRPr="002167B4">
        <w:rPr>
          <w:rFonts w:eastAsia="Times New Roman" w:cstheme="minorHAnsi"/>
          <w:b/>
          <w:lang w:eastAsia="en-GB"/>
        </w:rPr>
        <w:t xml:space="preserve">Art. 12  - </w:t>
      </w:r>
      <w:r w:rsidRPr="002167B4">
        <w:rPr>
          <w:rFonts w:eastAsia="Times New Roman" w:cstheme="minorHAnsi"/>
          <w:b/>
          <w:bCs/>
        </w:rPr>
        <w:t xml:space="preserve">Nereguli - completare Art. 12 </w:t>
      </w:r>
      <w:r w:rsidRPr="002167B4">
        <w:rPr>
          <w:rFonts w:eastAsia="Times New Roman" w:cstheme="minorHAnsi"/>
          <w:b/>
          <w:bCs/>
          <w:i/>
          <w:iCs/>
        </w:rPr>
        <w:t xml:space="preserve">din Conditii generale </w:t>
      </w:r>
    </w:p>
    <w:p w14:paraId="2F2CD1B6" w14:textId="77777777"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65760649" w14:textId="77777777" w:rsidR="002167B4" w:rsidRPr="002167B4" w:rsidRDefault="002167B4" w:rsidP="002167B4">
      <w:pPr>
        <w:spacing w:after="0" w:line="240" w:lineRule="auto"/>
        <w:ind w:left="284"/>
        <w:contextualSpacing/>
        <w:jc w:val="both"/>
        <w:rPr>
          <w:rFonts w:eastAsia="Times New Roman" w:cstheme="minorHAnsi"/>
        </w:rPr>
      </w:pPr>
      <w:r w:rsidRPr="002167B4">
        <w:rPr>
          <w:rFonts w:eastAsia="Times New Roman" w:cstheme="minorHAnsi"/>
        </w:rPr>
        <w:t>(2) În cazul suspendării prevăzute la alin. (1), AM notifică Beneficiarul cu privire la decizia luată, la perioada şi motivele suspendării;</w:t>
      </w:r>
    </w:p>
    <w:p w14:paraId="7BDC102F" w14:textId="77777777" w:rsidR="002167B4" w:rsidRPr="002167B4" w:rsidRDefault="002167B4" w:rsidP="002167B4">
      <w:pPr>
        <w:spacing w:after="0" w:line="240" w:lineRule="auto"/>
        <w:ind w:left="284"/>
        <w:contextualSpacing/>
        <w:jc w:val="both"/>
        <w:rPr>
          <w:rFonts w:eastAsia="Times New Roman" w:cstheme="minorHAnsi"/>
        </w:rPr>
      </w:pPr>
    </w:p>
    <w:p w14:paraId="4465C9F8"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
          <w:lang w:eastAsia="en-GB"/>
        </w:rPr>
        <w:t>Art. 13- Modificarea și completarea articolului 15 - Încetarea contractului de finanțare și recuperarea sumelor plătite necuvenit ca urmare a unor nereguli din Conditii generale</w:t>
      </w:r>
    </w:p>
    <w:p w14:paraId="10020258"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 (1)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82095E1"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 (2)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5229D26"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2BF38E6D"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9ABBA59"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(5) În situaţia în care Proiectul a fost declarat neeligibil, AM PR SE va dispune rezilierea Contractului de finanțare şi recuperarea sumelor acordate până la acel moment, în condițiile prevăzute de Contract. </w:t>
      </w:r>
    </w:p>
    <w:p w14:paraId="0C18BE81"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C5109FF" w14:textId="77777777" w:rsidR="002167B4" w:rsidRPr="002167B4" w:rsidRDefault="002167B4" w:rsidP="002167B4">
      <w:pPr>
        <w:spacing w:after="0" w:line="240" w:lineRule="auto"/>
        <w:ind w:left="709" w:hanging="283"/>
        <w:jc w:val="both"/>
        <w:rPr>
          <w:rFonts w:eastAsia="Times New Roman" w:cstheme="minorHAnsi"/>
          <w:bCs/>
          <w:lang w:eastAsia="en-GB"/>
        </w:rPr>
      </w:pPr>
      <w:r w:rsidRPr="002167B4">
        <w:rPr>
          <w:rFonts w:eastAsia="Times New Roman" w:cstheme="minorHAnsi"/>
          <w:bCs/>
          <w:lang w:eastAsia="en-GB"/>
        </w:rPr>
        <w:t xml:space="preserve">(7) Beneficiarul este de drept în întârziere prin simplul fapt al încălcării prevederilor Contractului de finanțare.  </w:t>
      </w:r>
    </w:p>
    <w:p w14:paraId="3BF938C7" w14:textId="77777777" w:rsidR="002167B4" w:rsidRPr="002167B4" w:rsidRDefault="002167B4" w:rsidP="002167B4">
      <w:pPr>
        <w:spacing w:after="0" w:line="240" w:lineRule="auto"/>
        <w:ind w:left="709" w:hanging="283"/>
        <w:jc w:val="both"/>
        <w:rPr>
          <w:rFonts w:eastAsia="Times New Roman" w:cstheme="minorHAnsi"/>
          <w:bCs/>
          <w:lang w:eastAsia="en-GB"/>
        </w:rPr>
      </w:pPr>
    </w:p>
    <w:p w14:paraId="63040C86"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Cs/>
          <w:lang w:eastAsia="en-GB"/>
        </w:rPr>
        <w:t xml:space="preserve"> </w:t>
      </w:r>
      <w:r w:rsidRPr="002167B4">
        <w:rPr>
          <w:rFonts w:eastAsia="Times New Roman" w:cstheme="minorHAnsi"/>
          <w:b/>
          <w:bCs/>
          <w:lang w:eastAsia="en-GB"/>
        </w:rPr>
        <w:t xml:space="preserve">Art. 14  Completarea </w:t>
      </w:r>
      <w:r w:rsidRPr="002167B4">
        <w:rPr>
          <w:rFonts w:eastAsia="Times New Roman" w:cstheme="minorHAnsi"/>
          <w:b/>
          <w:bCs/>
          <w:i/>
          <w:iCs/>
          <w:lang w:eastAsia="en-GB"/>
        </w:rPr>
        <w:t>Condițiilor generale</w:t>
      </w:r>
      <w:r w:rsidRPr="002167B4">
        <w:rPr>
          <w:rFonts w:eastAsia="Times New Roman" w:cstheme="minorHAnsi"/>
          <w:b/>
          <w:bCs/>
          <w:lang w:eastAsia="en-GB"/>
        </w:rPr>
        <w:t xml:space="preserve"> cu implementarea în parteneriat a proiectelor</w:t>
      </w:r>
      <w:r w:rsidRPr="002167B4">
        <w:rPr>
          <w:rFonts w:eastAsia="Times New Roman" w:cstheme="minorHAnsi"/>
          <w:bCs/>
          <w:lang w:eastAsia="en-GB"/>
        </w:rPr>
        <w:t xml:space="preserve"> (dacă este cazul): </w:t>
      </w:r>
    </w:p>
    <w:p w14:paraId="2D614F8A"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Toţi partenerii sunt ţinuţi să respecte întocmai şi în integralitate prevederile prezentului Contract de finanțare.</w:t>
      </w:r>
    </w:p>
    <w:p w14:paraId="09353954"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Liderul parteneriatului, răspunde în faţa AM PR SE pentru îndeplinirea prevederilor prezentului Contract de către partenerii săi.</w:t>
      </w:r>
    </w:p>
    <w:p w14:paraId="59E4F6F9"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Membrii parteneriatului sunt responsabili de implementarea proiectului în conformitate cu prevederile contractuale.</w:t>
      </w:r>
    </w:p>
    <w:p w14:paraId="3FE395C9"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18F60601"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Cheltuielile sunt considerate eligibile dacă sunt efectuate de către liderul parteneriatului și/sau partener/i.</w:t>
      </w:r>
    </w:p>
    <w:p w14:paraId="315120DE"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1066A996" w14:textId="77777777" w:rsidR="002167B4" w:rsidRPr="002167B4" w:rsidRDefault="002167B4" w:rsidP="002167B4">
      <w:pPr>
        <w:numPr>
          <w:ilvl w:val="0"/>
          <w:numId w:val="21"/>
        </w:numPr>
        <w:spacing w:after="0" w:line="240" w:lineRule="auto"/>
        <w:jc w:val="both"/>
        <w:rPr>
          <w:rFonts w:eastAsia="Times New Roman" w:cstheme="minorHAnsi"/>
          <w:bCs/>
          <w:lang w:eastAsia="en-GB"/>
        </w:rPr>
      </w:pPr>
      <w:r w:rsidRPr="002167B4">
        <w:rPr>
          <w:rFonts w:eastAsia="Times New Roman" w:cstheme="minorHAnsi"/>
          <w:bCs/>
          <w:lang w:eastAsia="en-GB"/>
        </w:rPr>
        <w:t xml:space="preserve">Schimbarea componenţei parteneriatului este permisă numai dacă sunt îndeplinite următoarele condiţii cumulative:  </w:t>
      </w:r>
    </w:p>
    <w:p w14:paraId="4D84972A" w14:textId="77777777" w:rsidR="002167B4" w:rsidRPr="002167B4" w:rsidRDefault="002167B4" w:rsidP="002167B4">
      <w:pPr>
        <w:numPr>
          <w:ilvl w:val="0"/>
          <w:numId w:val="20"/>
        </w:numPr>
        <w:spacing w:after="0" w:line="240" w:lineRule="auto"/>
        <w:jc w:val="both"/>
        <w:rPr>
          <w:rFonts w:eastAsia="Times New Roman" w:cstheme="minorHAnsi"/>
          <w:bCs/>
          <w:lang w:eastAsia="en-GB"/>
        </w:rPr>
      </w:pPr>
      <w:r w:rsidRPr="002167B4">
        <w:rPr>
          <w:rFonts w:eastAsia="Times New Roman" w:cstheme="minorHAnsi"/>
          <w:bCs/>
          <w:lang w:eastAsia="en-GB"/>
        </w:rPr>
        <w:t xml:space="preserve">este confirmată printr-un act adiţional, încheiat în condiţiile prezentului contract de finanțare;  </w:t>
      </w:r>
    </w:p>
    <w:p w14:paraId="72A7FE85" w14:textId="77777777" w:rsidR="002167B4" w:rsidRPr="002167B4" w:rsidRDefault="002167B4" w:rsidP="002167B4">
      <w:pPr>
        <w:numPr>
          <w:ilvl w:val="0"/>
          <w:numId w:val="20"/>
        </w:numPr>
        <w:spacing w:after="0" w:line="240" w:lineRule="auto"/>
        <w:jc w:val="both"/>
        <w:rPr>
          <w:rFonts w:eastAsia="Times New Roman" w:cstheme="minorHAnsi"/>
          <w:bCs/>
          <w:lang w:eastAsia="en-GB"/>
        </w:rPr>
      </w:pPr>
      <w:r w:rsidRPr="002167B4">
        <w:rPr>
          <w:rFonts w:eastAsia="Times New Roman" w:cstheme="minorHAnsi"/>
          <w:bCs/>
          <w:lang w:eastAsia="en-GB"/>
        </w:rPr>
        <w:t xml:space="preserve">schimbarea respectivă este determinată de retragerea unuia sau a mai multor parteneri; </w:t>
      </w:r>
    </w:p>
    <w:p w14:paraId="31DC3379"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Cs/>
          <w:lang w:eastAsia="en-GB"/>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67AF65DF" w14:textId="77777777" w:rsidR="002167B4" w:rsidRPr="002167B4" w:rsidRDefault="002167B4" w:rsidP="002167B4">
      <w:pPr>
        <w:spacing w:after="0" w:line="240" w:lineRule="auto"/>
        <w:ind w:left="426" w:hanging="426"/>
        <w:jc w:val="both"/>
        <w:rPr>
          <w:rFonts w:eastAsia="Times New Roman" w:cstheme="minorHAnsi"/>
          <w:bCs/>
          <w:lang w:eastAsia="en-GB"/>
        </w:rPr>
      </w:pPr>
    </w:p>
    <w:p w14:paraId="4EE40FB3"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15 Completarea </w:t>
      </w:r>
      <w:r w:rsidRPr="002167B4">
        <w:rPr>
          <w:rFonts w:eastAsia="Times New Roman" w:cstheme="minorHAnsi"/>
          <w:b/>
          <w:i/>
          <w:iCs/>
          <w:lang w:eastAsia="en-GB"/>
        </w:rPr>
        <w:t>Condițiilor generale</w:t>
      </w:r>
      <w:r w:rsidRPr="002167B4">
        <w:rPr>
          <w:rFonts w:eastAsia="Times New Roman" w:cstheme="minorHAnsi"/>
          <w:b/>
          <w:lang w:eastAsia="en-GB"/>
        </w:rPr>
        <w:t xml:space="preserve"> cu dreptul de proprietate/utilizare a rezultatelor  </w:t>
      </w:r>
    </w:p>
    <w:p w14:paraId="1E3B3141" w14:textId="77777777" w:rsidR="002167B4" w:rsidRPr="002167B4" w:rsidRDefault="002167B4" w:rsidP="002167B4">
      <w:pPr>
        <w:numPr>
          <w:ilvl w:val="0"/>
          <w:numId w:val="22"/>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5FDD3B51" w14:textId="77777777" w:rsidR="002167B4" w:rsidRPr="002167B4" w:rsidRDefault="002167B4" w:rsidP="002167B4">
      <w:pPr>
        <w:numPr>
          <w:ilvl w:val="0"/>
          <w:numId w:val="22"/>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45396ED0" w14:textId="77777777" w:rsidR="002167B4" w:rsidRPr="002167B4" w:rsidRDefault="002167B4" w:rsidP="002167B4">
      <w:pPr>
        <w:spacing w:after="0" w:line="240" w:lineRule="auto"/>
        <w:ind w:left="426"/>
        <w:jc w:val="both"/>
        <w:rPr>
          <w:rFonts w:eastAsia="Times New Roman" w:cstheme="minorHAnsi"/>
          <w:bCs/>
          <w:lang w:eastAsia="en-GB"/>
        </w:rPr>
      </w:pPr>
      <w:r w:rsidRPr="002167B4">
        <w:rPr>
          <w:rFonts w:eastAsia="Times New Roman" w:cstheme="minorHAnsi"/>
          <w:bCs/>
          <w:lang w:eastAsia="en-GB"/>
        </w:rPr>
        <w:t xml:space="preserve"> </w:t>
      </w:r>
    </w:p>
    <w:p w14:paraId="475CF9FA"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16 Completarea </w:t>
      </w:r>
      <w:r w:rsidRPr="002167B4">
        <w:rPr>
          <w:rFonts w:eastAsia="Times New Roman" w:cstheme="minorHAnsi"/>
          <w:b/>
          <w:i/>
          <w:iCs/>
          <w:lang w:eastAsia="en-GB"/>
        </w:rPr>
        <w:t>Condițiilor generale</w:t>
      </w:r>
      <w:r w:rsidRPr="002167B4">
        <w:rPr>
          <w:rFonts w:eastAsia="Times New Roman" w:cstheme="minorHAnsi"/>
          <w:b/>
          <w:lang w:eastAsia="en-GB"/>
        </w:rPr>
        <w:t xml:space="preserve"> cu măsuri referitoare la cazul fortuit  </w:t>
      </w:r>
    </w:p>
    <w:p w14:paraId="54EED28C" w14:textId="77777777" w:rsidR="002167B4" w:rsidRPr="002167B4" w:rsidRDefault="002167B4" w:rsidP="002167B4">
      <w:pPr>
        <w:numPr>
          <w:ilvl w:val="0"/>
          <w:numId w:val="23"/>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 xml:space="preserve">Cazul fortuit nu este exonerator de răspundere contractuală </w:t>
      </w:r>
    </w:p>
    <w:p w14:paraId="69101FD2" w14:textId="77777777" w:rsidR="002167B4" w:rsidRPr="002167B4" w:rsidRDefault="002167B4" w:rsidP="002167B4">
      <w:pPr>
        <w:spacing w:after="0" w:line="240" w:lineRule="auto"/>
        <w:ind w:left="426"/>
        <w:jc w:val="both"/>
        <w:rPr>
          <w:rFonts w:eastAsia="Times New Roman" w:cstheme="minorHAnsi"/>
          <w:bCs/>
          <w:lang w:eastAsia="en-GB"/>
        </w:rPr>
      </w:pPr>
      <w:r w:rsidRPr="002167B4">
        <w:rPr>
          <w:rFonts w:eastAsia="Times New Roman" w:cstheme="minorHAnsi"/>
          <w:bCs/>
          <w:lang w:eastAsia="en-GB"/>
        </w:rPr>
        <w:t xml:space="preserve"> </w:t>
      </w:r>
    </w:p>
    <w:p w14:paraId="2AA1A8C3" w14:textId="77777777" w:rsidR="002167B4" w:rsidRPr="002167B4" w:rsidRDefault="002167B4" w:rsidP="002167B4">
      <w:pPr>
        <w:spacing w:after="0" w:line="240" w:lineRule="auto"/>
        <w:ind w:left="426" w:hanging="426"/>
        <w:jc w:val="both"/>
        <w:rPr>
          <w:rFonts w:eastAsia="Times New Roman" w:cstheme="minorHAnsi"/>
          <w:b/>
          <w:lang w:eastAsia="en-GB"/>
        </w:rPr>
      </w:pPr>
      <w:r w:rsidRPr="002167B4">
        <w:rPr>
          <w:rFonts w:eastAsia="Times New Roman" w:cstheme="minorHAnsi"/>
          <w:b/>
          <w:lang w:eastAsia="en-GB"/>
        </w:rPr>
        <w:t xml:space="preserve">Art. </w:t>
      </w:r>
      <w:bookmarkStart w:id="20" w:name="_Hlk141446474"/>
      <w:r w:rsidRPr="002167B4">
        <w:rPr>
          <w:rFonts w:eastAsia="Times New Roman" w:cstheme="minorHAnsi"/>
          <w:b/>
          <w:lang w:eastAsia="en-GB"/>
        </w:rPr>
        <w:t>17 Completarea</w:t>
      </w:r>
      <w:bookmarkEnd w:id="20"/>
      <w:r w:rsidRPr="002167B4">
        <w:rPr>
          <w:rFonts w:eastAsia="Times New Roman" w:cstheme="minorHAnsi"/>
          <w:b/>
          <w:lang w:eastAsia="en-GB"/>
        </w:rPr>
        <w:t xml:space="preserve"> </w:t>
      </w:r>
      <w:r w:rsidRPr="002167B4">
        <w:rPr>
          <w:rFonts w:eastAsia="Times New Roman" w:cstheme="minorHAnsi"/>
          <w:b/>
          <w:i/>
          <w:iCs/>
          <w:lang w:eastAsia="en-GB"/>
        </w:rPr>
        <w:t>Condițiilor generale</w:t>
      </w:r>
      <w:r w:rsidRPr="002167B4">
        <w:rPr>
          <w:rFonts w:eastAsia="Times New Roman" w:cstheme="minorHAnsi"/>
          <w:b/>
          <w:lang w:eastAsia="en-GB"/>
        </w:rPr>
        <w:t xml:space="preserve"> cu măsuri detaliate de informare si publicitate  </w:t>
      </w:r>
    </w:p>
    <w:p w14:paraId="16D402C8"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5E7B6023"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3E24025F"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67BC052"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48DBA0B" w14:textId="77777777" w:rsidR="002167B4" w:rsidRPr="002167B4" w:rsidRDefault="002167B4" w:rsidP="002167B4">
      <w:pPr>
        <w:spacing w:after="0" w:line="240" w:lineRule="auto"/>
        <w:ind w:left="709" w:hanging="1"/>
        <w:contextualSpacing/>
        <w:jc w:val="both"/>
        <w:rPr>
          <w:rFonts w:eastAsia="Times New Roman" w:cstheme="minorHAnsi"/>
          <w:bCs/>
          <w:lang w:eastAsia="en-GB"/>
        </w:rPr>
      </w:pPr>
      <w:r w:rsidRPr="002167B4">
        <w:rPr>
          <w:rFonts w:eastAsia="Times New Roman" w:cstheme="minorHAnsi"/>
          <w:bCs/>
          <w:lang w:eastAsia="en-GB"/>
        </w:rPr>
        <w:t>(i) operațiunile sprijinite din FEDR și Fondul de coeziune al căror cost total depășește 500 000 EUR;</w:t>
      </w:r>
    </w:p>
    <w:p w14:paraId="5C2710EF"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1C191F7"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(2) Cerințele menționate la alin (1) se completează cu  prevederile Manualului de Identitate Vizuală al PR SE 2021-2027,  în vigoare la momentul realizării măsurilor de informare și publicitate.</w:t>
      </w:r>
    </w:p>
    <w:p w14:paraId="5A099535"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3CAE0259"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7A9CDFFA"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(5) Beneficiarii au la dispoziție un termen de 30 de zile pentru a remedia neregulile vizând materialele de comunicare și publicitate din momentul în care vor fi notificați. </w:t>
      </w:r>
    </w:p>
    <w:p w14:paraId="6F497D3E"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156A470"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23EF52B4"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F447A2A"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710F6EA1" w14:textId="77777777" w:rsidR="002167B4" w:rsidRPr="002167B4" w:rsidRDefault="002167B4" w:rsidP="002167B4">
      <w:pPr>
        <w:spacing w:after="0" w:line="240" w:lineRule="auto"/>
        <w:ind w:left="426"/>
        <w:contextualSpacing/>
        <w:jc w:val="both"/>
        <w:rPr>
          <w:rFonts w:eastAsia="Times New Roman" w:cstheme="minorHAnsi"/>
          <w:bCs/>
          <w:lang w:eastAsia="en-GB"/>
        </w:rPr>
      </w:pPr>
      <w:r w:rsidRPr="002167B4">
        <w:rPr>
          <w:rFonts w:eastAsia="Times New Roman"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7813FA5D" w14:textId="77777777" w:rsidR="002167B4" w:rsidRPr="002167B4" w:rsidRDefault="002167B4" w:rsidP="002167B4">
      <w:pPr>
        <w:tabs>
          <w:tab w:val="left" w:pos="284"/>
        </w:tabs>
        <w:spacing w:after="0" w:line="240" w:lineRule="auto"/>
        <w:ind w:left="426"/>
        <w:jc w:val="both"/>
        <w:rPr>
          <w:rFonts w:eastAsia="Times New Roman" w:cstheme="minorHAnsi"/>
          <w:bCs/>
          <w:lang w:eastAsia="en-GB"/>
        </w:rPr>
      </w:pPr>
      <w:r w:rsidRPr="002167B4">
        <w:rPr>
          <w:rFonts w:eastAsia="Times New Roman"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3178C6EF" w14:textId="77777777" w:rsidR="002167B4" w:rsidRPr="002167B4" w:rsidRDefault="002167B4" w:rsidP="002167B4">
      <w:pPr>
        <w:spacing w:after="0" w:line="240" w:lineRule="auto"/>
        <w:ind w:left="426" w:hanging="426"/>
        <w:jc w:val="both"/>
        <w:rPr>
          <w:rFonts w:eastAsia="Times New Roman" w:cstheme="minorHAnsi"/>
          <w:bCs/>
          <w:lang w:eastAsia="en-GB"/>
        </w:rPr>
      </w:pPr>
      <w:r w:rsidRPr="002167B4">
        <w:rPr>
          <w:rFonts w:eastAsia="Times New Roman" w:cstheme="minorHAnsi"/>
          <w:b/>
          <w:lang w:eastAsia="en-GB"/>
        </w:rPr>
        <w:t xml:space="preserve">Art. 18 Transparență și Confidențialitate – </w:t>
      </w:r>
      <w:r w:rsidRPr="002167B4">
        <w:rPr>
          <w:rFonts w:eastAsia="Times New Roman" w:cstheme="minorHAnsi"/>
          <w:bCs/>
          <w:lang w:eastAsia="en-GB"/>
        </w:rPr>
        <w:t xml:space="preserve">completare art. 17 alin. (1) și 18 alin. (1) din </w:t>
      </w:r>
      <w:r w:rsidRPr="002167B4">
        <w:rPr>
          <w:rFonts w:eastAsia="Times New Roman" w:cstheme="minorHAnsi"/>
          <w:bCs/>
          <w:i/>
          <w:iCs/>
          <w:lang w:eastAsia="en-GB"/>
        </w:rPr>
        <w:t>Secțiunea III. Condițiile generale</w:t>
      </w:r>
    </w:p>
    <w:p w14:paraId="01749020" w14:textId="77777777" w:rsidR="002167B4" w:rsidRPr="002167B4" w:rsidRDefault="002167B4" w:rsidP="002167B4">
      <w:pPr>
        <w:spacing w:after="0" w:line="240" w:lineRule="auto"/>
        <w:ind w:left="567" w:hanging="283"/>
        <w:jc w:val="both"/>
        <w:rPr>
          <w:rFonts w:eastAsia="Times New Roman" w:cstheme="minorHAnsi"/>
          <w:bCs/>
          <w:lang w:eastAsia="en-GB"/>
        </w:rPr>
      </w:pPr>
      <w:r w:rsidRPr="002167B4">
        <w:rPr>
          <w:rFonts w:eastAsia="Times New Roman" w:cstheme="minorHAnsi"/>
        </w:rPr>
        <w:t>(1) Următoarele documente, anexă la Contractul de finanțare au caracter confidențial și nu constituie informații de interes public, AM PR SE neavând dreptul de a le dezvălui/pune la dispoziția terților:</w:t>
      </w:r>
    </w:p>
    <w:p w14:paraId="6FC9D22C"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1 - Cererea de finanţare</w:t>
      </w:r>
    </w:p>
    <w:p w14:paraId="2C90C4D1"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2 – Planul de monitorizare a proiectului</w:t>
      </w:r>
    </w:p>
    <w:p w14:paraId="48DB5B6B" w14:textId="77777777" w:rsidR="002167B4" w:rsidRPr="002167B4" w:rsidRDefault="002167B4" w:rsidP="002167B4">
      <w:pPr>
        <w:numPr>
          <w:ilvl w:val="2"/>
          <w:numId w:val="14"/>
        </w:numPr>
        <w:spacing w:after="0" w:line="240" w:lineRule="auto"/>
        <w:contextualSpacing/>
        <w:jc w:val="both"/>
        <w:rPr>
          <w:rFonts w:eastAsia="Times New Roman" w:cstheme="minorHAnsi"/>
          <w:bCs/>
          <w:lang w:eastAsia="en-GB"/>
        </w:rPr>
      </w:pPr>
      <w:r w:rsidRPr="002167B4">
        <w:rPr>
          <w:rFonts w:eastAsia="Times New Roman" w:cstheme="minorHAnsi"/>
          <w:bCs/>
          <w:lang w:eastAsia="en-GB"/>
        </w:rPr>
        <w:t>Anexa nr. 3 – Graficul cererilor de prefinanțare/plată/rambursare</w:t>
      </w:r>
    </w:p>
    <w:p w14:paraId="224EFB61" w14:textId="77777777" w:rsidR="002167B4" w:rsidRPr="002167B4" w:rsidRDefault="002167B4" w:rsidP="002167B4">
      <w:pPr>
        <w:spacing w:after="0" w:line="240" w:lineRule="auto"/>
        <w:ind w:left="1170"/>
        <w:contextualSpacing/>
        <w:jc w:val="both"/>
        <w:rPr>
          <w:rFonts w:eastAsia="Times New Roman" w:cstheme="minorHAnsi"/>
          <w:bCs/>
          <w:lang w:eastAsia="en-GB"/>
        </w:rPr>
      </w:pPr>
    </w:p>
    <w:p w14:paraId="4B0E741B" w14:textId="77777777" w:rsidR="002167B4" w:rsidRPr="002167B4" w:rsidRDefault="002167B4" w:rsidP="002167B4">
      <w:pPr>
        <w:spacing w:after="0" w:line="240" w:lineRule="auto"/>
        <w:ind w:left="567" w:hanging="567"/>
        <w:jc w:val="both"/>
        <w:rPr>
          <w:rFonts w:eastAsia="Times New Roman" w:cstheme="minorHAnsi"/>
          <w:bCs/>
          <w:lang w:eastAsia="en-GB"/>
        </w:rPr>
      </w:pPr>
      <w:r w:rsidRPr="002167B4">
        <w:rPr>
          <w:rFonts w:eastAsia="Times New Roman" w:cstheme="minorHAnsi"/>
          <w:bCs/>
          <w:lang w:eastAsia="en-GB"/>
        </w:rPr>
        <w:t xml:space="preserve">      (2) Întrucât documentele prevăzute la alin. (1) pot </w:t>
      </w:r>
      <w:r w:rsidRPr="002167B4">
        <w:rPr>
          <w:rFonts w:eastAsia="Times New Roman" w:cstheme="minorHAnsi"/>
        </w:rPr>
        <w:t>conține informaţii a căror publicare ar putea aduce atingere principiului concurenţei loiale, respectiv proprietăţii intelectuale ori altor dispoziţii legale aplicabile,</w:t>
      </w:r>
      <w:r w:rsidRPr="002167B4">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04890EAC" w14:textId="77777777" w:rsidR="002167B4" w:rsidRPr="002167B4" w:rsidRDefault="002167B4" w:rsidP="002167B4">
      <w:pPr>
        <w:autoSpaceDE w:val="0"/>
        <w:autoSpaceDN w:val="0"/>
        <w:adjustRightInd w:val="0"/>
        <w:spacing w:after="0" w:line="240" w:lineRule="auto"/>
        <w:jc w:val="both"/>
        <w:rPr>
          <w:rFonts w:eastAsia="Times New Roman" w:cstheme="minorHAnsi"/>
          <w:b/>
          <w:lang w:eastAsia="en-GB"/>
        </w:rPr>
      </w:pPr>
    </w:p>
    <w:p w14:paraId="19048E50" w14:textId="77777777" w:rsidR="002167B4" w:rsidRPr="002167B4" w:rsidRDefault="002167B4" w:rsidP="002167B4">
      <w:pPr>
        <w:autoSpaceDE w:val="0"/>
        <w:autoSpaceDN w:val="0"/>
        <w:adjustRightInd w:val="0"/>
        <w:spacing w:after="0" w:line="240" w:lineRule="auto"/>
        <w:jc w:val="both"/>
        <w:rPr>
          <w:rFonts w:eastAsia="Times New Roman" w:cstheme="minorHAnsi"/>
          <w:b/>
          <w:lang w:eastAsia="en-GB"/>
        </w:rPr>
      </w:pPr>
    </w:p>
    <w:p w14:paraId="5ED464E2" w14:textId="77777777" w:rsidR="002167B4" w:rsidRPr="002167B4" w:rsidRDefault="002167B4" w:rsidP="002167B4">
      <w:pPr>
        <w:spacing w:after="0" w:line="240" w:lineRule="auto"/>
        <w:ind w:left="225"/>
        <w:jc w:val="both"/>
        <w:rPr>
          <w:rFonts w:eastAsia="Times New Roman" w:cstheme="minorHAnsi"/>
          <w:bCs/>
          <w:lang w:eastAsia="en-GB"/>
        </w:rPr>
      </w:pPr>
    </w:p>
    <w:p w14:paraId="2079EE73" w14:textId="77777777" w:rsidR="002167B4" w:rsidRPr="002167B4" w:rsidRDefault="002167B4" w:rsidP="002167B4">
      <w:pPr>
        <w:spacing w:after="0" w:line="240" w:lineRule="auto"/>
        <w:rPr>
          <w:rFonts w:eastAsia="Times New Roman" w:cstheme="minorHAnsi"/>
        </w:rPr>
      </w:pPr>
    </w:p>
    <w:p w14:paraId="3481047D" w14:textId="5495FE9C" w:rsidR="00512BC9" w:rsidRPr="002167B4" w:rsidRDefault="00512BC9" w:rsidP="002167B4">
      <w:pPr>
        <w:spacing w:after="0" w:line="240" w:lineRule="auto"/>
        <w:rPr>
          <w:rFonts w:eastAsia="Times New Roman" w:cstheme="minorHAnsi"/>
        </w:rPr>
      </w:pPr>
    </w:p>
    <w:sectPr w:rsidR="00512BC9" w:rsidRPr="002167B4" w:rsidSect="00EC72B9">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7CB7D" w14:textId="77777777" w:rsidR="00805E97" w:rsidRDefault="00805E97" w:rsidP="00942AD8">
      <w:pPr>
        <w:spacing w:after="0" w:line="240" w:lineRule="auto"/>
      </w:pPr>
      <w:r>
        <w:separator/>
      </w:r>
    </w:p>
  </w:endnote>
  <w:endnote w:type="continuationSeparator" w:id="0">
    <w:p w14:paraId="4E860F3C" w14:textId="77777777" w:rsidR="00805E97" w:rsidRDefault="00805E97"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429161"/>
      <w:docPartObj>
        <w:docPartGallery w:val="Page Numbers (Bottom of Page)"/>
        <w:docPartUnique/>
      </w:docPartObj>
    </w:sdtPr>
    <w:sdtEndPr>
      <w:rPr>
        <w:noProof/>
      </w:rPr>
    </w:sdtEndPr>
    <w:sdtContent>
      <w:p w14:paraId="22A72802" w14:textId="55E11E8A" w:rsidR="005E4D73" w:rsidRDefault="005E4D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28175867" w:rsidR="005E4D73" w:rsidRDefault="005E4D7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5F5C3" w14:textId="77777777" w:rsidR="00805E97" w:rsidRDefault="00805E97" w:rsidP="00942AD8">
      <w:pPr>
        <w:spacing w:after="0" w:line="240" w:lineRule="auto"/>
      </w:pPr>
      <w:r>
        <w:separator/>
      </w:r>
    </w:p>
  </w:footnote>
  <w:footnote w:type="continuationSeparator" w:id="0">
    <w:p w14:paraId="78FE9F2A" w14:textId="77777777" w:rsidR="00805E97" w:rsidRDefault="00805E97" w:rsidP="00942AD8">
      <w:pPr>
        <w:spacing w:after="0" w:line="240" w:lineRule="auto"/>
      </w:pPr>
      <w:r>
        <w:continuationSeparator/>
      </w:r>
    </w:p>
  </w:footnote>
  <w:footnote w:id="1">
    <w:p w14:paraId="77B9FA16" w14:textId="77777777" w:rsidR="00712F37" w:rsidRPr="00A85EB7" w:rsidRDefault="00712F37" w:rsidP="00712F37">
      <w:pPr>
        <w:pStyle w:val="FootnoteText"/>
        <w:jc w:val="both"/>
      </w:pPr>
      <w:r w:rsidRPr="001517C5">
        <w:rPr>
          <w:rStyle w:val="FootnoteReference"/>
        </w:rPr>
        <w:footnoteRef/>
      </w:r>
      <w:r w:rsidRPr="001517C5">
        <w:t xml:space="preserve"> </w:t>
      </w:r>
      <w:r w:rsidRPr="001517C5">
        <w:rPr>
          <w:rFonts w:eastAsiaTheme="minorEastAsia" w:cstheme="minorHAnsi"/>
          <w:lang w:eastAsia="ro-RO"/>
        </w:rPr>
        <w:t>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Pr="00331F23">
        <w:rPr>
          <w:rFonts w:eastAsiaTheme="minorEastAsia" w:cstheme="minorHAnsi"/>
          <w:lang w:eastAsia="ro-RO"/>
        </w:rPr>
        <w:t xml:space="preserve"> </w:t>
      </w:r>
    </w:p>
  </w:footnote>
  <w:footnote w:id="2">
    <w:p w14:paraId="6BE72ABA" w14:textId="15C85877" w:rsidR="005E4D73" w:rsidRPr="00A85EB7" w:rsidRDefault="005E4D73">
      <w:pPr>
        <w:pStyle w:val="FootnoteText"/>
      </w:pPr>
      <w:r w:rsidRPr="00B128A2">
        <w:rPr>
          <w:rStyle w:val="FootnoteReference"/>
        </w:rPr>
        <w:footnoteRef/>
      </w:r>
      <w:r w:rsidRPr="00B128A2">
        <w:t xml:space="preserve"> </w:t>
      </w:r>
      <w:r w:rsidRPr="00B128A2">
        <w:rPr>
          <w:rFonts w:eastAsiaTheme="minorEastAsia" w:cstheme="minorHAnsi"/>
          <w:lang w:eastAsia="ro-RO"/>
        </w:rPr>
        <w:t>Informaţiile transmise de beneficiarii reali sunt necesare numai în cazul procedurilor de achiziţii publice care depăşesc pragurile de la nivelul Uniunii, conform Anexei XVII din Regulamentul (UE) 2021/1.060.</w:t>
      </w:r>
    </w:p>
  </w:footnote>
  <w:footnote w:id="3">
    <w:p w14:paraId="08AFCE8E" w14:textId="77777777" w:rsidR="005E4D73" w:rsidRDefault="005E4D73" w:rsidP="002473A3">
      <w:pPr>
        <w:pStyle w:val="FootnoteText"/>
      </w:pPr>
      <w:r w:rsidRPr="000F0BFD">
        <w:rPr>
          <w:rStyle w:val="FootnoteReference"/>
        </w:rPr>
        <w:footnoteRef/>
      </w:r>
      <w:r w:rsidRPr="000F0BFD">
        <w:t xml:space="preserve"> Aceste prevederi sunt detaliate în Condiții specifice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41731F7"/>
    <w:multiLevelType w:val="hybridMultilevel"/>
    <w:tmpl w:val="102840B2"/>
    <w:lvl w:ilvl="0" w:tplc="2102D00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23D138F"/>
    <w:multiLevelType w:val="hybridMultilevel"/>
    <w:tmpl w:val="0CDA7C48"/>
    <w:lvl w:ilvl="0" w:tplc="D24415F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3" w15:restartNumberingAfterBreak="0">
    <w:nsid w:val="3C6B2217"/>
    <w:multiLevelType w:val="hybridMultilevel"/>
    <w:tmpl w:val="4AAE8B2A"/>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9"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0"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3142CE"/>
    <w:multiLevelType w:val="hybridMultilevel"/>
    <w:tmpl w:val="556EE190"/>
    <w:lvl w:ilvl="0" w:tplc="40904FCA">
      <w:start w:val="1"/>
      <w:numFmt w:val="decimal"/>
      <w:lvlText w:val="(%1)"/>
      <w:lvlJc w:val="left"/>
      <w:pPr>
        <w:ind w:left="585" w:hanging="360"/>
      </w:pPr>
      <w:rPr>
        <w:rFonts w:hint="default"/>
        <w:b/>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abstractNum w:abstractNumId="35"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6" w15:restartNumberingAfterBreak="0">
    <w:nsid w:val="70CF768F"/>
    <w:multiLevelType w:val="hybridMultilevel"/>
    <w:tmpl w:val="62F4A8FA"/>
    <w:lvl w:ilvl="0" w:tplc="F37CA3A4">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8"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1808731">
    <w:abstractNumId w:val="15"/>
  </w:num>
  <w:num w:numId="2" w16cid:durableId="2072002953">
    <w:abstractNumId w:val="4"/>
  </w:num>
  <w:num w:numId="3" w16cid:durableId="810908736">
    <w:abstractNumId w:val="8"/>
  </w:num>
  <w:num w:numId="4" w16cid:durableId="516581075">
    <w:abstractNumId w:val="10"/>
  </w:num>
  <w:num w:numId="5" w16cid:durableId="2086026829">
    <w:abstractNumId w:val="38"/>
  </w:num>
  <w:num w:numId="6" w16cid:durableId="2110081657">
    <w:abstractNumId w:val="7"/>
  </w:num>
  <w:num w:numId="7" w16cid:durableId="1426808364">
    <w:abstractNumId w:val="1"/>
  </w:num>
  <w:num w:numId="8" w16cid:durableId="452407891">
    <w:abstractNumId w:val="5"/>
  </w:num>
  <w:num w:numId="9" w16cid:durableId="209002183">
    <w:abstractNumId w:val="33"/>
  </w:num>
  <w:num w:numId="10" w16cid:durableId="2035232462">
    <w:abstractNumId w:val="16"/>
  </w:num>
  <w:num w:numId="11" w16cid:durableId="2140684902">
    <w:abstractNumId w:val="2"/>
  </w:num>
  <w:num w:numId="12" w16cid:durableId="1419985167">
    <w:abstractNumId w:val="22"/>
  </w:num>
  <w:num w:numId="13" w16cid:durableId="767651560">
    <w:abstractNumId w:val="26"/>
  </w:num>
  <w:num w:numId="14" w16cid:durableId="932205646">
    <w:abstractNumId w:val="31"/>
  </w:num>
  <w:num w:numId="15" w16cid:durableId="450243352">
    <w:abstractNumId w:val="24"/>
  </w:num>
  <w:num w:numId="16" w16cid:durableId="658074487">
    <w:abstractNumId w:val="9"/>
  </w:num>
  <w:num w:numId="17" w16cid:durableId="1790277795">
    <w:abstractNumId w:val="0"/>
  </w:num>
  <w:num w:numId="18" w16cid:durableId="1672296613">
    <w:abstractNumId w:val="32"/>
  </w:num>
  <w:num w:numId="19" w16cid:durableId="1941570745">
    <w:abstractNumId w:val="39"/>
  </w:num>
  <w:num w:numId="20" w16cid:durableId="258762440">
    <w:abstractNumId w:val="20"/>
  </w:num>
  <w:num w:numId="21" w16cid:durableId="1842425325">
    <w:abstractNumId w:val="12"/>
  </w:num>
  <w:num w:numId="22" w16cid:durableId="413086016">
    <w:abstractNumId w:val="6"/>
  </w:num>
  <w:num w:numId="23" w16cid:durableId="1208756808">
    <w:abstractNumId w:val="19"/>
  </w:num>
  <w:num w:numId="24" w16cid:durableId="1203595">
    <w:abstractNumId w:val="37"/>
  </w:num>
  <w:num w:numId="25" w16cid:durableId="861623538">
    <w:abstractNumId w:val="25"/>
  </w:num>
  <w:num w:numId="26" w16cid:durableId="1448813550">
    <w:abstractNumId w:val="21"/>
  </w:num>
  <w:num w:numId="27" w16cid:durableId="733550834">
    <w:abstractNumId w:val="23"/>
  </w:num>
  <w:num w:numId="28" w16cid:durableId="2036155766">
    <w:abstractNumId w:val="29"/>
  </w:num>
  <w:num w:numId="29" w16cid:durableId="1579633960">
    <w:abstractNumId w:val="11"/>
  </w:num>
  <w:num w:numId="30" w16cid:durableId="1831364648">
    <w:abstractNumId w:val="30"/>
  </w:num>
  <w:num w:numId="31" w16cid:durableId="145633285">
    <w:abstractNumId w:val="27"/>
  </w:num>
  <w:num w:numId="32" w16cid:durableId="703291099">
    <w:abstractNumId w:val="35"/>
  </w:num>
  <w:num w:numId="33" w16cid:durableId="123625375">
    <w:abstractNumId w:val="28"/>
  </w:num>
  <w:num w:numId="34" w16cid:durableId="43798353">
    <w:abstractNumId w:val="3"/>
  </w:num>
  <w:num w:numId="35" w16cid:durableId="1360887094">
    <w:abstractNumId w:val="17"/>
  </w:num>
  <w:num w:numId="36" w16cid:durableId="639381084">
    <w:abstractNumId w:val="14"/>
  </w:num>
  <w:num w:numId="37" w16cid:durableId="404303975">
    <w:abstractNumId w:val="34"/>
  </w:num>
  <w:num w:numId="38" w16cid:durableId="1439368918">
    <w:abstractNumId w:val="13"/>
  </w:num>
  <w:num w:numId="39" w16cid:durableId="2056732466">
    <w:abstractNumId w:val="18"/>
  </w:num>
  <w:num w:numId="40" w16cid:durableId="5009674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67A0"/>
    <w:rsid w:val="00006F12"/>
    <w:rsid w:val="00012588"/>
    <w:rsid w:val="00021E94"/>
    <w:rsid w:val="00025864"/>
    <w:rsid w:val="00027B72"/>
    <w:rsid w:val="00037F4C"/>
    <w:rsid w:val="00043A8B"/>
    <w:rsid w:val="0004512F"/>
    <w:rsid w:val="00045D9D"/>
    <w:rsid w:val="00046850"/>
    <w:rsid w:val="00055AB3"/>
    <w:rsid w:val="000648D7"/>
    <w:rsid w:val="00072C0C"/>
    <w:rsid w:val="00072C4B"/>
    <w:rsid w:val="00083100"/>
    <w:rsid w:val="00085FF2"/>
    <w:rsid w:val="000A0A00"/>
    <w:rsid w:val="000A1B67"/>
    <w:rsid w:val="000B5066"/>
    <w:rsid w:val="000C080D"/>
    <w:rsid w:val="000C1690"/>
    <w:rsid w:val="000D0390"/>
    <w:rsid w:val="000D6978"/>
    <w:rsid w:val="000E4FB2"/>
    <w:rsid w:val="000F273D"/>
    <w:rsid w:val="000F70AA"/>
    <w:rsid w:val="00104BD3"/>
    <w:rsid w:val="00112016"/>
    <w:rsid w:val="00122632"/>
    <w:rsid w:val="00123816"/>
    <w:rsid w:val="001243EB"/>
    <w:rsid w:val="0012522F"/>
    <w:rsid w:val="00130F16"/>
    <w:rsid w:val="001338F8"/>
    <w:rsid w:val="0013521D"/>
    <w:rsid w:val="001421DF"/>
    <w:rsid w:val="00143AB2"/>
    <w:rsid w:val="00150092"/>
    <w:rsid w:val="001509E2"/>
    <w:rsid w:val="00150FCC"/>
    <w:rsid w:val="001511B2"/>
    <w:rsid w:val="001517C5"/>
    <w:rsid w:val="001642FA"/>
    <w:rsid w:val="00165CEA"/>
    <w:rsid w:val="0016673D"/>
    <w:rsid w:val="00170AF2"/>
    <w:rsid w:val="001807B0"/>
    <w:rsid w:val="00181ABF"/>
    <w:rsid w:val="001848D7"/>
    <w:rsid w:val="001B3EC1"/>
    <w:rsid w:val="001B7DBD"/>
    <w:rsid w:val="001E1A4E"/>
    <w:rsid w:val="001E23F7"/>
    <w:rsid w:val="001E44A7"/>
    <w:rsid w:val="001E4CE7"/>
    <w:rsid w:val="001F3269"/>
    <w:rsid w:val="001F699F"/>
    <w:rsid w:val="0020112D"/>
    <w:rsid w:val="00201876"/>
    <w:rsid w:val="00203286"/>
    <w:rsid w:val="00215E55"/>
    <w:rsid w:val="002167B4"/>
    <w:rsid w:val="00220A2B"/>
    <w:rsid w:val="00231A42"/>
    <w:rsid w:val="00235208"/>
    <w:rsid w:val="00235CD0"/>
    <w:rsid w:val="00236469"/>
    <w:rsid w:val="00237A4D"/>
    <w:rsid w:val="00242E49"/>
    <w:rsid w:val="002473A3"/>
    <w:rsid w:val="002519EE"/>
    <w:rsid w:val="0025679A"/>
    <w:rsid w:val="00266218"/>
    <w:rsid w:val="002726EC"/>
    <w:rsid w:val="00273AAE"/>
    <w:rsid w:val="00275C0C"/>
    <w:rsid w:val="00280982"/>
    <w:rsid w:val="00283E73"/>
    <w:rsid w:val="00284775"/>
    <w:rsid w:val="00284E09"/>
    <w:rsid w:val="00287B9A"/>
    <w:rsid w:val="00293F6D"/>
    <w:rsid w:val="0029452E"/>
    <w:rsid w:val="002A7D45"/>
    <w:rsid w:val="002B1866"/>
    <w:rsid w:val="002C0EF2"/>
    <w:rsid w:val="002D1CB1"/>
    <w:rsid w:val="002D2609"/>
    <w:rsid w:val="002D35CE"/>
    <w:rsid w:val="002E0E75"/>
    <w:rsid w:val="002E6AFB"/>
    <w:rsid w:val="00301314"/>
    <w:rsid w:val="0030295B"/>
    <w:rsid w:val="003030A7"/>
    <w:rsid w:val="00303688"/>
    <w:rsid w:val="003167FB"/>
    <w:rsid w:val="0032246E"/>
    <w:rsid w:val="00323400"/>
    <w:rsid w:val="003319A2"/>
    <w:rsid w:val="00335C07"/>
    <w:rsid w:val="003360C4"/>
    <w:rsid w:val="00337B0A"/>
    <w:rsid w:val="00337DDB"/>
    <w:rsid w:val="00341380"/>
    <w:rsid w:val="00342F75"/>
    <w:rsid w:val="0034546C"/>
    <w:rsid w:val="00345677"/>
    <w:rsid w:val="00353571"/>
    <w:rsid w:val="00355E54"/>
    <w:rsid w:val="00356872"/>
    <w:rsid w:val="00367D66"/>
    <w:rsid w:val="00373535"/>
    <w:rsid w:val="00373736"/>
    <w:rsid w:val="00374769"/>
    <w:rsid w:val="00375E79"/>
    <w:rsid w:val="003773B6"/>
    <w:rsid w:val="003826BB"/>
    <w:rsid w:val="00384696"/>
    <w:rsid w:val="00392536"/>
    <w:rsid w:val="00396C1B"/>
    <w:rsid w:val="003A0002"/>
    <w:rsid w:val="003B07DC"/>
    <w:rsid w:val="003B61AC"/>
    <w:rsid w:val="003C12CE"/>
    <w:rsid w:val="003C4BD7"/>
    <w:rsid w:val="003D31DB"/>
    <w:rsid w:val="003D4CF0"/>
    <w:rsid w:val="003E1D08"/>
    <w:rsid w:val="003F093E"/>
    <w:rsid w:val="003F3E31"/>
    <w:rsid w:val="00402229"/>
    <w:rsid w:val="0040375E"/>
    <w:rsid w:val="00403A4B"/>
    <w:rsid w:val="00404BC2"/>
    <w:rsid w:val="004117BD"/>
    <w:rsid w:val="00415328"/>
    <w:rsid w:val="00421C0C"/>
    <w:rsid w:val="00440118"/>
    <w:rsid w:val="00442400"/>
    <w:rsid w:val="004442D8"/>
    <w:rsid w:val="00445EF6"/>
    <w:rsid w:val="0045043F"/>
    <w:rsid w:val="00451478"/>
    <w:rsid w:val="0047364A"/>
    <w:rsid w:val="00476AAE"/>
    <w:rsid w:val="00477364"/>
    <w:rsid w:val="004779F5"/>
    <w:rsid w:val="004945EA"/>
    <w:rsid w:val="0049481D"/>
    <w:rsid w:val="004A5C78"/>
    <w:rsid w:val="004B03D7"/>
    <w:rsid w:val="004B1CCC"/>
    <w:rsid w:val="004B6A7F"/>
    <w:rsid w:val="004D08EA"/>
    <w:rsid w:val="004F0339"/>
    <w:rsid w:val="004F7634"/>
    <w:rsid w:val="00500CAF"/>
    <w:rsid w:val="0050439D"/>
    <w:rsid w:val="00506B90"/>
    <w:rsid w:val="005110AA"/>
    <w:rsid w:val="00512BC9"/>
    <w:rsid w:val="0052052E"/>
    <w:rsid w:val="00521F92"/>
    <w:rsid w:val="00524AD4"/>
    <w:rsid w:val="00524B6A"/>
    <w:rsid w:val="00535783"/>
    <w:rsid w:val="005403C1"/>
    <w:rsid w:val="00541286"/>
    <w:rsid w:val="0054130B"/>
    <w:rsid w:val="005524B5"/>
    <w:rsid w:val="005541D2"/>
    <w:rsid w:val="00561C15"/>
    <w:rsid w:val="00562A84"/>
    <w:rsid w:val="00564B5C"/>
    <w:rsid w:val="00564ED6"/>
    <w:rsid w:val="005703E2"/>
    <w:rsid w:val="00583EC1"/>
    <w:rsid w:val="00586C57"/>
    <w:rsid w:val="0058740B"/>
    <w:rsid w:val="0059768D"/>
    <w:rsid w:val="00597AFB"/>
    <w:rsid w:val="005A3EA2"/>
    <w:rsid w:val="005B7CDE"/>
    <w:rsid w:val="005B7D63"/>
    <w:rsid w:val="005C016D"/>
    <w:rsid w:val="005D08EE"/>
    <w:rsid w:val="005D0FA8"/>
    <w:rsid w:val="005D7A90"/>
    <w:rsid w:val="005E4D73"/>
    <w:rsid w:val="005F0861"/>
    <w:rsid w:val="00603AAC"/>
    <w:rsid w:val="006057B3"/>
    <w:rsid w:val="00610363"/>
    <w:rsid w:val="00610709"/>
    <w:rsid w:val="00610803"/>
    <w:rsid w:val="00612A13"/>
    <w:rsid w:val="006223EC"/>
    <w:rsid w:val="00623EBC"/>
    <w:rsid w:val="006278ED"/>
    <w:rsid w:val="00633DC2"/>
    <w:rsid w:val="00640AF9"/>
    <w:rsid w:val="0064669D"/>
    <w:rsid w:val="00650635"/>
    <w:rsid w:val="00662C90"/>
    <w:rsid w:val="00666FC9"/>
    <w:rsid w:val="00683C05"/>
    <w:rsid w:val="006855F0"/>
    <w:rsid w:val="006A2864"/>
    <w:rsid w:val="006A3483"/>
    <w:rsid w:val="006D0167"/>
    <w:rsid w:val="006D26AA"/>
    <w:rsid w:val="006D4107"/>
    <w:rsid w:val="006E2DF7"/>
    <w:rsid w:val="0070071E"/>
    <w:rsid w:val="00704585"/>
    <w:rsid w:val="00711F49"/>
    <w:rsid w:val="00712F37"/>
    <w:rsid w:val="00713FE9"/>
    <w:rsid w:val="007159B4"/>
    <w:rsid w:val="00725C35"/>
    <w:rsid w:val="00730C62"/>
    <w:rsid w:val="00732A30"/>
    <w:rsid w:val="00734595"/>
    <w:rsid w:val="00750581"/>
    <w:rsid w:val="00760E71"/>
    <w:rsid w:val="00766E8C"/>
    <w:rsid w:val="00772CC4"/>
    <w:rsid w:val="00793244"/>
    <w:rsid w:val="007935D6"/>
    <w:rsid w:val="007955E0"/>
    <w:rsid w:val="00795B6C"/>
    <w:rsid w:val="007961F7"/>
    <w:rsid w:val="007B054D"/>
    <w:rsid w:val="007B3D0C"/>
    <w:rsid w:val="007C5FA5"/>
    <w:rsid w:val="007D5841"/>
    <w:rsid w:val="007E367E"/>
    <w:rsid w:val="007E37E0"/>
    <w:rsid w:val="007E6DE3"/>
    <w:rsid w:val="007F5560"/>
    <w:rsid w:val="007F6445"/>
    <w:rsid w:val="00800BEF"/>
    <w:rsid w:val="00805E97"/>
    <w:rsid w:val="00806498"/>
    <w:rsid w:val="0080772B"/>
    <w:rsid w:val="0081217A"/>
    <w:rsid w:val="008128BF"/>
    <w:rsid w:val="00813FBA"/>
    <w:rsid w:val="00826E34"/>
    <w:rsid w:val="00831768"/>
    <w:rsid w:val="008338B6"/>
    <w:rsid w:val="00835E42"/>
    <w:rsid w:val="00836997"/>
    <w:rsid w:val="008373A9"/>
    <w:rsid w:val="00846D2B"/>
    <w:rsid w:val="008534AD"/>
    <w:rsid w:val="00874C9C"/>
    <w:rsid w:val="00884A3D"/>
    <w:rsid w:val="008872EA"/>
    <w:rsid w:val="00893381"/>
    <w:rsid w:val="00897F50"/>
    <w:rsid w:val="008A054D"/>
    <w:rsid w:val="008A6A4C"/>
    <w:rsid w:val="008A7F8A"/>
    <w:rsid w:val="008B3419"/>
    <w:rsid w:val="008B4012"/>
    <w:rsid w:val="008B493D"/>
    <w:rsid w:val="008B61B4"/>
    <w:rsid w:val="008C1612"/>
    <w:rsid w:val="008C1F2D"/>
    <w:rsid w:val="008C522F"/>
    <w:rsid w:val="008D2D13"/>
    <w:rsid w:val="008E14A1"/>
    <w:rsid w:val="008E1BDE"/>
    <w:rsid w:val="008E2ABC"/>
    <w:rsid w:val="008E7A72"/>
    <w:rsid w:val="008F0CB2"/>
    <w:rsid w:val="008F113A"/>
    <w:rsid w:val="0090136F"/>
    <w:rsid w:val="009030E2"/>
    <w:rsid w:val="009040AA"/>
    <w:rsid w:val="009058FE"/>
    <w:rsid w:val="00907D6E"/>
    <w:rsid w:val="009109BB"/>
    <w:rsid w:val="009111BF"/>
    <w:rsid w:val="00916177"/>
    <w:rsid w:val="00916AA8"/>
    <w:rsid w:val="00922833"/>
    <w:rsid w:val="00923258"/>
    <w:rsid w:val="00930D3C"/>
    <w:rsid w:val="00933FCE"/>
    <w:rsid w:val="00942AD8"/>
    <w:rsid w:val="0094726E"/>
    <w:rsid w:val="0096151C"/>
    <w:rsid w:val="009676E2"/>
    <w:rsid w:val="00967877"/>
    <w:rsid w:val="009753F2"/>
    <w:rsid w:val="00986309"/>
    <w:rsid w:val="00987AE8"/>
    <w:rsid w:val="009920B5"/>
    <w:rsid w:val="00995CD0"/>
    <w:rsid w:val="00996CC7"/>
    <w:rsid w:val="009B2905"/>
    <w:rsid w:val="009B4B9C"/>
    <w:rsid w:val="009B774D"/>
    <w:rsid w:val="009D3E20"/>
    <w:rsid w:val="009D41BB"/>
    <w:rsid w:val="009D50ED"/>
    <w:rsid w:val="009D6CA2"/>
    <w:rsid w:val="009E5CA9"/>
    <w:rsid w:val="009E7BE8"/>
    <w:rsid w:val="00A00804"/>
    <w:rsid w:val="00A026F5"/>
    <w:rsid w:val="00A03D1B"/>
    <w:rsid w:val="00A07CB6"/>
    <w:rsid w:val="00A13503"/>
    <w:rsid w:val="00A20ED6"/>
    <w:rsid w:val="00A2103F"/>
    <w:rsid w:val="00A273E1"/>
    <w:rsid w:val="00A3413C"/>
    <w:rsid w:val="00A343F8"/>
    <w:rsid w:val="00A359E6"/>
    <w:rsid w:val="00A4260E"/>
    <w:rsid w:val="00A4370F"/>
    <w:rsid w:val="00A65DFF"/>
    <w:rsid w:val="00A66823"/>
    <w:rsid w:val="00A70937"/>
    <w:rsid w:val="00A85EB7"/>
    <w:rsid w:val="00AA2154"/>
    <w:rsid w:val="00AA3730"/>
    <w:rsid w:val="00AB01C5"/>
    <w:rsid w:val="00AB096F"/>
    <w:rsid w:val="00AB309F"/>
    <w:rsid w:val="00AB7E6C"/>
    <w:rsid w:val="00AC3DF8"/>
    <w:rsid w:val="00AD5D2A"/>
    <w:rsid w:val="00AD6787"/>
    <w:rsid w:val="00AF1D16"/>
    <w:rsid w:val="00AF3774"/>
    <w:rsid w:val="00B06307"/>
    <w:rsid w:val="00B06B65"/>
    <w:rsid w:val="00B128A2"/>
    <w:rsid w:val="00B14A87"/>
    <w:rsid w:val="00B21CEE"/>
    <w:rsid w:val="00B22A9B"/>
    <w:rsid w:val="00B3276E"/>
    <w:rsid w:val="00B42B1E"/>
    <w:rsid w:val="00B45861"/>
    <w:rsid w:val="00B60773"/>
    <w:rsid w:val="00B60EF9"/>
    <w:rsid w:val="00B74095"/>
    <w:rsid w:val="00B77C99"/>
    <w:rsid w:val="00B860FC"/>
    <w:rsid w:val="00B9130A"/>
    <w:rsid w:val="00B947A6"/>
    <w:rsid w:val="00B95DA0"/>
    <w:rsid w:val="00B965D1"/>
    <w:rsid w:val="00BA3796"/>
    <w:rsid w:val="00BA48E8"/>
    <w:rsid w:val="00BB4B26"/>
    <w:rsid w:val="00BC17AA"/>
    <w:rsid w:val="00BC6F8F"/>
    <w:rsid w:val="00BD500E"/>
    <w:rsid w:val="00BD5C89"/>
    <w:rsid w:val="00BE6C8D"/>
    <w:rsid w:val="00BF65BD"/>
    <w:rsid w:val="00C04290"/>
    <w:rsid w:val="00C0545E"/>
    <w:rsid w:val="00C1173F"/>
    <w:rsid w:val="00C17B19"/>
    <w:rsid w:val="00C17BA6"/>
    <w:rsid w:val="00C20AD9"/>
    <w:rsid w:val="00C252E8"/>
    <w:rsid w:val="00C31B74"/>
    <w:rsid w:val="00C50201"/>
    <w:rsid w:val="00C525FB"/>
    <w:rsid w:val="00C545BA"/>
    <w:rsid w:val="00C5523E"/>
    <w:rsid w:val="00C607D7"/>
    <w:rsid w:val="00C623F1"/>
    <w:rsid w:val="00C628D3"/>
    <w:rsid w:val="00C63F4E"/>
    <w:rsid w:val="00C64AAA"/>
    <w:rsid w:val="00C72C11"/>
    <w:rsid w:val="00C74A46"/>
    <w:rsid w:val="00C778FB"/>
    <w:rsid w:val="00C8668E"/>
    <w:rsid w:val="00C902FA"/>
    <w:rsid w:val="00C9489F"/>
    <w:rsid w:val="00CA1312"/>
    <w:rsid w:val="00CA23EA"/>
    <w:rsid w:val="00CA3FFC"/>
    <w:rsid w:val="00CA6867"/>
    <w:rsid w:val="00CB200A"/>
    <w:rsid w:val="00CB5DC5"/>
    <w:rsid w:val="00CC517A"/>
    <w:rsid w:val="00CD25D4"/>
    <w:rsid w:val="00CD4741"/>
    <w:rsid w:val="00CD6E77"/>
    <w:rsid w:val="00CE15FD"/>
    <w:rsid w:val="00CE6255"/>
    <w:rsid w:val="00CE6D5F"/>
    <w:rsid w:val="00CF07A0"/>
    <w:rsid w:val="00CF0D9F"/>
    <w:rsid w:val="00D00251"/>
    <w:rsid w:val="00D02FC0"/>
    <w:rsid w:val="00D07233"/>
    <w:rsid w:val="00D1272B"/>
    <w:rsid w:val="00D1713C"/>
    <w:rsid w:val="00D23F73"/>
    <w:rsid w:val="00D249F7"/>
    <w:rsid w:val="00D25758"/>
    <w:rsid w:val="00D27A12"/>
    <w:rsid w:val="00D47DFF"/>
    <w:rsid w:val="00D52304"/>
    <w:rsid w:val="00D55BFF"/>
    <w:rsid w:val="00D6230A"/>
    <w:rsid w:val="00D63AE8"/>
    <w:rsid w:val="00D6604C"/>
    <w:rsid w:val="00D71584"/>
    <w:rsid w:val="00D80277"/>
    <w:rsid w:val="00D8737B"/>
    <w:rsid w:val="00D926FA"/>
    <w:rsid w:val="00D9552A"/>
    <w:rsid w:val="00DA1D8E"/>
    <w:rsid w:val="00DB48BE"/>
    <w:rsid w:val="00DB5535"/>
    <w:rsid w:val="00DB66DD"/>
    <w:rsid w:val="00DD1927"/>
    <w:rsid w:val="00DD22BD"/>
    <w:rsid w:val="00DD2FC2"/>
    <w:rsid w:val="00DE11EA"/>
    <w:rsid w:val="00DE1258"/>
    <w:rsid w:val="00DE52ED"/>
    <w:rsid w:val="00E00193"/>
    <w:rsid w:val="00E02A7D"/>
    <w:rsid w:val="00E04F08"/>
    <w:rsid w:val="00E05C83"/>
    <w:rsid w:val="00E062C7"/>
    <w:rsid w:val="00E17C58"/>
    <w:rsid w:val="00E25ACA"/>
    <w:rsid w:val="00E26845"/>
    <w:rsid w:val="00E31C51"/>
    <w:rsid w:val="00E35183"/>
    <w:rsid w:val="00E35D85"/>
    <w:rsid w:val="00E43734"/>
    <w:rsid w:val="00E4737A"/>
    <w:rsid w:val="00E51B91"/>
    <w:rsid w:val="00E52E3D"/>
    <w:rsid w:val="00E54E0A"/>
    <w:rsid w:val="00E54FF5"/>
    <w:rsid w:val="00E557D4"/>
    <w:rsid w:val="00E573C5"/>
    <w:rsid w:val="00E6268A"/>
    <w:rsid w:val="00E6581E"/>
    <w:rsid w:val="00E66F02"/>
    <w:rsid w:val="00E679B1"/>
    <w:rsid w:val="00E7061A"/>
    <w:rsid w:val="00E721D4"/>
    <w:rsid w:val="00E77A0A"/>
    <w:rsid w:val="00E82F48"/>
    <w:rsid w:val="00E83951"/>
    <w:rsid w:val="00E8752B"/>
    <w:rsid w:val="00E8754D"/>
    <w:rsid w:val="00E87B2D"/>
    <w:rsid w:val="00E87C12"/>
    <w:rsid w:val="00E925FC"/>
    <w:rsid w:val="00EA5B27"/>
    <w:rsid w:val="00EA695E"/>
    <w:rsid w:val="00EB7CC2"/>
    <w:rsid w:val="00EC72B9"/>
    <w:rsid w:val="00ED6983"/>
    <w:rsid w:val="00EE4E3A"/>
    <w:rsid w:val="00EF0963"/>
    <w:rsid w:val="00EF1482"/>
    <w:rsid w:val="00F12C26"/>
    <w:rsid w:val="00F16554"/>
    <w:rsid w:val="00F3695B"/>
    <w:rsid w:val="00F423C5"/>
    <w:rsid w:val="00F473AF"/>
    <w:rsid w:val="00F52E3A"/>
    <w:rsid w:val="00F544B0"/>
    <w:rsid w:val="00F54D40"/>
    <w:rsid w:val="00F54F11"/>
    <w:rsid w:val="00F5571E"/>
    <w:rsid w:val="00F60F16"/>
    <w:rsid w:val="00F652D5"/>
    <w:rsid w:val="00F668AD"/>
    <w:rsid w:val="00F73060"/>
    <w:rsid w:val="00F74BCA"/>
    <w:rsid w:val="00F75EF5"/>
    <w:rsid w:val="00F77CF1"/>
    <w:rsid w:val="00F90FCB"/>
    <w:rsid w:val="00F95C1B"/>
    <w:rsid w:val="00FA1E0E"/>
    <w:rsid w:val="00FA212B"/>
    <w:rsid w:val="00FB0545"/>
    <w:rsid w:val="00FB75BE"/>
    <w:rsid w:val="00FD6532"/>
    <w:rsid w:val="00FE34B9"/>
    <w:rsid w:val="00FF5A0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7E0"/>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 w:val="num" w:pos="36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17172</Words>
  <Characters>99600</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12</cp:revision>
  <dcterms:created xsi:type="dcterms:W3CDTF">2025-06-04T09:35:00Z</dcterms:created>
  <dcterms:modified xsi:type="dcterms:W3CDTF">2025-06-05T11:26:00Z</dcterms:modified>
</cp:coreProperties>
</file>